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Grilledutableau"/>
        <w:tblW w:w="10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0A6BAF" w:rsidRPr="005066DB" w14:paraId="4997D183" w14:textId="77777777" w:rsidTr="00937811">
        <w:trPr>
          <w:trHeight w:val="1531"/>
        </w:trPr>
        <w:tc>
          <w:tcPr>
            <w:tcW w:w="5172" w:type="dxa"/>
            <w:vAlign w:val="center"/>
          </w:tcPr>
          <w:p w14:paraId="7083A7D6" w14:textId="6E467330" w:rsidR="000A6BAF" w:rsidRPr="005066DB" w:rsidRDefault="000A6BAF" w:rsidP="000A6BAF">
            <w:pPr>
              <w:rPr>
                <w:rFonts w:ascii="Marianne" w:hAnsi="Marianne"/>
              </w:rPr>
            </w:pPr>
            <w:bookmarkStart w:id="0" w:name="_Ref336006038"/>
            <w:bookmarkEnd w:id="0"/>
            <w:r>
              <w:rPr>
                <w:rFonts w:ascii="Marianne" w:hAnsi="Marianne" w:cs="Arial"/>
                <w:noProof/>
                <w:lang w:eastAsia="fr-FR"/>
              </w:rPr>
              <w:drawing>
                <wp:inline distT="0" distB="0" distL="0" distR="0" wp14:anchorId="1320B372" wp14:editId="5807EDF4">
                  <wp:extent cx="1562100" cy="1192312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du_Ministère_de_l'Intérieur_(2020)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442" cy="119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2" w:type="dxa"/>
            <w:vAlign w:val="center"/>
          </w:tcPr>
          <w:p w14:paraId="05CAA13A" w14:textId="073CED3B" w:rsidR="000A6BAF" w:rsidRPr="005066DB" w:rsidRDefault="000A6BAF" w:rsidP="00937811">
            <w:pPr>
              <w:jc w:val="right"/>
              <w:rPr>
                <w:rFonts w:ascii="Marianne" w:hAnsi="Marianne"/>
              </w:rPr>
            </w:pPr>
            <w:r w:rsidRPr="005066DB">
              <w:rPr>
                <w:rFonts w:ascii="Marianne" w:hAnsi="Marianne" w:cs="Arial"/>
                <w:b/>
                <w:sz w:val="28"/>
                <w:szCs w:val="28"/>
              </w:rPr>
              <w:t>Secrétariat général</w:t>
            </w:r>
          </w:p>
        </w:tc>
      </w:tr>
      <w:tr w:rsidR="000A6BAF" w:rsidRPr="000A7D5A" w14:paraId="22F2F7F2" w14:textId="77777777" w:rsidTr="00937811">
        <w:trPr>
          <w:trHeight w:val="1437"/>
        </w:trPr>
        <w:tc>
          <w:tcPr>
            <w:tcW w:w="10345" w:type="dxa"/>
            <w:gridSpan w:val="2"/>
          </w:tcPr>
          <w:p w14:paraId="604D6535" w14:textId="304E9A33" w:rsidR="000A6BAF" w:rsidRPr="000A7D5A" w:rsidRDefault="000A6BAF" w:rsidP="00937811">
            <w:pPr>
              <w:jc w:val="center"/>
            </w:pPr>
          </w:p>
          <w:p w14:paraId="59901540" w14:textId="527E570A" w:rsidR="000A6BAF" w:rsidRDefault="008A5062" w:rsidP="00937811">
            <w:pPr>
              <w:pStyle w:val="Sansinterlign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0C67A4C7" wp14:editId="6F184F66">
                  <wp:simplePos x="0" y="0"/>
                  <wp:positionH relativeFrom="margin">
                    <wp:posOffset>4043045</wp:posOffset>
                  </wp:positionH>
                  <wp:positionV relativeFrom="paragraph">
                    <wp:posOffset>6350</wp:posOffset>
                  </wp:positionV>
                  <wp:extent cx="2264410" cy="1224915"/>
                  <wp:effectExtent l="0" t="0" r="254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40318_DTNUM_Bloc-marque_RV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410" cy="122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D9D187" w14:textId="3A88EC5B" w:rsidR="000A6BAF" w:rsidRDefault="000A6BAF" w:rsidP="00937811">
            <w:pPr>
              <w:pStyle w:val="Sansinterligne"/>
              <w:jc w:val="center"/>
              <w:rPr>
                <w:rFonts w:ascii="Marianne" w:hAnsi="Marianne"/>
              </w:rPr>
            </w:pPr>
          </w:p>
          <w:p w14:paraId="0BDC3AD1" w14:textId="780467A2" w:rsidR="000A6BAF" w:rsidRDefault="000A6BAF" w:rsidP="00937811">
            <w:pPr>
              <w:pStyle w:val="Sansinterligne"/>
              <w:jc w:val="center"/>
              <w:rPr>
                <w:rFonts w:ascii="Marianne" w:hAnsi="Marianne"/>
              </w:rPr>
            </w:pPr>
          </w:p>
          <w:p w14:paraId="66582E57" w14:textId="748585DC" w:rsidR="000A6BAF" w:rsidRDefault="000A6BAF" w:rsidP="00937811">
            <w:pPr>
              <w:pStyle w:val="Sansinterligne"/>
              <w:jc w:val="center"/>
              <w:rPr>
                <w:rFonts w:ascii="Marianne" w:hAnsi="Marianne"/>
              </w:rPr>
            </w:pPr>
          </w:p>
          <w:p w14:paraId="07363C36" w14:textId="77777777" w:rsidR="000A6BAF" w:rsidRDefault="000A6BAF" w:rsidP="000A6BAF">
            <w:pPr>
              <w:pStyle w:val="Sansinterligne"/>
              <w:rPr>
                <w:rFonts w:ascii="Marianne" w:hAnsi="Marianne"/>
              </w:rPr>
            </w:pPr>
          </w:p>
          <w:p w14:paraId="503EACA2" w14:textId="77777777" w:rsidR="000A6BAF" w:rsidRDefault="000A6BAF" w:rsidP="000A6BAF">
            <w:pPr>
              <w:pStyle w:val="Sansinterligne"/>
              <w:rPr>
                <w:rFonts w:ascii="Marianne" w:hAnsi="Marianne"/>
              </w:rPr>
            </w:pPr>
          </w:p>
          <w:p w14:paraId="1792D1C0" w14:textId="77777777" w:rsidR="000A6BAF" w:rsidRDefault="000A6BAF" w:rsidP="000A6BAF">
            <w:pPr>
              <w:pStyle w:val="Sansinterligne"/>
              <w:rPr>
                <w:rFonts w:ascii="Marianne" w:hAnsi="Marianne"/>
              </w:rPr>
            </w:pPr>
          </w:p>
          <w:p w14:paraId="76D51836" w14:textId="77777777" w:rsidR="000A6BAF" w:rsidRDefault="000A6BAF" w:rsidP="000A6BAF">
            <w:pPr>
              <w:pStyle w:val="Sansinterligne"/>
              <w:rPr>
                <w:rFonts w:ascii="Marianne" w:hAnsi="Marianne"/>
              </w:rPr>
            </w:pPr>
          </w:p>
          <w:p w14:paraId="14307B32" w14:textId="4F89DC4B" w:rsidR="000A6BAF" w:rsidRPr="000A7D5A" w:rsidRDefault="000A6BAF" w:rsidP="000A6BAF">
            <w:pPr>
              <w:pStyle w:val="Sansinterligne"/>
              <w:rPr>
                <w:rFonts w:ascii="Marianne" w:hAnsi="Marianne"/>
              </w:rPr>
            </w:pPr>
          </w:p>
        </w:tc>
      </w:tr>
    </w:tbl>
    <w:p w14:paraId="5E1EBD07" w14:textId="0F68D8C1" w:rsidR="000A6BAF" w:rsidRPr="00E923A7" w:rsidRDefault="000A6BAF" w:rsidP="000A6BAF">
      <w:pPr>
        <w:pBdr>
          <w:top w:val="single" w:sz="18" w:space="1" w:color="0000FF"/>
          <w:bottom w:val="dotted" w:sz="4" w:space="1" w:color="auto"/>
        </w:pBdr>
        <w:shd w:val="clear" w:color="auto" w:fill="D9D9D9"/>
        <w:spacing w:before="240"/>
        <w:jc w:val="center"/>
        <w:rPr>
          <w:rFonts w:ascii="Marianne" w:hAnsi="Marianne" w:cs="Arial"/>
          <w:b/>
          <w:sz w:val="32"/>
          <w:szCs w:val="32"/>
        </w:rPr>
      </w:pPr>
      <w:r w:rsidRPr="00E923A7">
        <w:rPr>
          <w:rFonts w:ascii="Marianne" w:hAnsi="Marianne" w:cs="Arial"/>
          <w:b/>
          <w:sz w:val="32"/>
          <w:szCs w:val="32"/>
        </w:rPr>
        <w:t>MARCHES PUBLICS</w:t>
      </w:r>
    </w:p>
    <w:p w14:paraId="5C46A5A2" w14:textId="77777777" w:rsidR="000A6BAF" w:rsidRPr="00E923A7" w:rsidRDefault="000A6BAF" w:rsidP="000A6BAF">
      <w:pPr>
        <w:pBdr>
          <w:bottom w:val="single" w:sz="18" w:space="1" w:color="0000FF"/>
        </w:pBdr>
        <w:shd w:val="clear" w:color="auto" w:fill="F2F2F2"/>
        <w:jc w:val="center"/>
        <w:rPr>
          <w:rFonts w:ascii="Marianne" w:hAnsi="Marianne" w:cs="Arial"/>
          <w:b/>
          <w:i/>
          <w:sz w:val="32"/>
          <w:szCs w:val="32"/>
        </w:rPr>
      </w:pPr>
      <w:r w:rsidRPr="00E923A7">
        <w:rPr>
          <w:rFonts w:ascii="Marianne" w:hAnsi="Marianne" w:cs="Arial"/>
          <w:b/>
          <w:sz w:val="32"/>
          <w:szCs w:val="32"/>
        </w:rPr>
        <w:t xml:space="preserve">PROCES-VERBAL </w:t>
      </w:r>
      <w:r>
        <w:rPr>
          <w:rFonts w:ascii="Marianne" w:hAnsi="Marianne" w:cs="Arial"/>
          <w:b/>
          <w:sz w:val="32"/>
          <w:szCs w:val="32"/>
        </w:rPr>
        <w:t>D’</w:t>
      </w:r>
      <w:r w:rsidRPr="00E923A7">
        <w:rPr>
          <w:rFonts w:ascii="Marianne" w:hAnsi="Marianne" w:cs="Arial"/>
          <w:b/>
          <w:sz w:val="32"/>
          <w:szCs w:val="32"/>
        </w:rPr>
        <w:t xml:space="preserve">OPERATIONS DE VERIFICATION </w:t>
      </w:r>
      <w:r w:rsidRPr="00E923A7">
        <w:rPr>
          <w:rFonts w:ascii="Marianne" w:hAnsi="Marianne" w:cs="Arial"/>
          <w:b/>
          <w:i/>
          <w:sz w:val="32"/>
          <w:szCs w:val="32"/>
        </w:rPr>
        <w:t>(PVOV)</w:t>
      </w:r>
    </w:p>
    <w:p w14:paraId="1D4D2DDE" w14:textId="77777777" w:rsidR="000A6BAF" w:rsidRPr="00E923A7" w:rsidRDefault="000A6BAF" w:rsidP="000A6BAF">
      <w:pPr>
        <w:jc w:val="both"/>
        <w:rPr>
          <w:rFonts w:ascii="Marianne" w:hAnsi="Marianne" w:cs="Arial"/>
        </w:rPr>
      </w:pP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528"/>
      </w:tblGrid>
      <w:tr w:rsidR="000A6BAF" w:rsidRPr="001B73FB" w14:paraId="713A49F1" w14:textId="77777777" w:rsidTr="002131BD">
        <w:trPr>
          <w:trHeight w:val="485"/>
        </w:trPr>
        <w:tc>
          <w:tcPr>
            <w:tcW w:w="5245" w:type="dxa"/>
            <w:shd w:val="clear" w:color="auto" w:fill="auto"/>
            <w:vAlign w:val="center"/>
          </w:tcPr>
          <w:p w14:paraId="34E55459" w14:textId="77777777" w:rsidR="000A6BAF" w:rsidRPr="00E923A7" w:rsidRDefault="000A6BAF" w:rsidP="00937811">
            <w:pPr>
              <w:jc w:val="center"/>
              <w:rPr>
                <w:rFonts w:ascii="Marianne" w:hAnsi="Marianne" w:cs="Arial"/>
                <w:b/>
              </w:rPr>
            </w:pPr>
            <w:r w:rsidRPr="00E923A7">
              <w:rPr>
                <w:rFonts w:ascii="Marianne" w:hAnsi="Marianne" w:cs="Arial"/>
                <w:b/>
              </w:rPr>
              <w:t>REFERENCE</w:t>
            </w:r>
          </w:p>
          <w:p w14:paraId="5CE1A4BC" w14:textId="77777777" w:rsidR="000A6BAF" w:rsidRPr="00E923A7" w:rsidRDefault="000A6BAF" w:rsidP="00937811">
            <w:pPr>
              <w:jc w:val="center"/>
              <w:rPr>
                <w:rFonts w:ascii="Marianne" w:hAnsi="Marianne" w:cs="Arial"/>
                <w:i/>
              </w:rPr>
            </w:pPr>
            <w:r w:rsidRPr="00E923A7">
              <w:rPr>
                <w:rFonts w:ascii="Marianne" w:hAnsi="Marianne" w:cs="Arial"/>
                <w:i/>
                <w:sz w:val="16"/>
              </w:rPr>
              <w:t>(Numéro du PVOV émis sur le marché)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779A84C" w14:textId="310200C1" w:rsidR="000A6BAF" w:rsidRPr="001B73FB" w:rsidRDefault="001B73FB" w:rsidP="00937811">
            <w:pPr>
              <w:jc w:val="center"/>
              <w:rPr>
                <w:rFonts w:ascii="Marianne" w:hAnsi="Marianne" w:cs="Arial"/>
                <w:i/>
                <w:highlight w:val="yellow"/>
              </w:rPr>
            </w:pPr>
            <w:r w:rsidRPr="001B73FB">
              <w:rPr>
                <w:rFonts w:ascii="Marianne" w:hAnsi="Marianne" w:cs="Arial"/>
                <w:i/>
                <w:highlight w:val="yellow"/>
              </w:rPr>
              <w:t>PVOV_n°_01</w:t>
            </w:r>
          </w:p>
        </w:tc>
      </w:tr>
    </w:tbl>
    <w:p w14:paraId="32B23229" w14:textId="43F161E5" w:rsidR="00ED4970" w:rsidRDefault="00ED4970">
      <w:pPr>
        <w:jc w:val="both"/>
        <w:rPr>
          <w:rFonts w:ascii="Marianne" w:hAnsi="Marianne" w:cs="Arial"/>
        </w:rPr>
      </w:pPr>
    </w:p>
    <w:tbl>
      <w:tblPr>
        <w:tblStyle w:val="Grilledutableau"/>
        <w:tblW w:w="10758" w:type="dxa"/>
        <w:tblInd w:w="-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758"/>
      </w:tblGrid>
      <w:tr w:rsidR="007D746C" w:rsidRPr="007D746C" w14:paraId="25C9D69E" w14:textId="77777777" w:rsidTr="000A6BAF">
        <w:tc>
          <w:tcPr>
            <w:tcW w:w="10758" w:type="dxa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shd w:val="clear" w:color="auto" w:fill="3399FF"/>
            <w:vAlign w:val="center"/>
          </w:tcPr>
          <w:p w14:paraId="56A8D395" w14:textId="52A44EE9" w:rsidR="00FE3C00" w:rsidRP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color w:val="FFFFFF" w:themeColor="background1"/>
              </w:rPr>
            </w:pPr>
            <w:r w:rsidRPr="007D746C">
              <w:rPr>
                <w:rFonts w:ascii="Marianne" w:hAnsi="Marianne" w:cs="Arial"/>
                <w:b/>
                <w:color w:val="FFFFFF" w:themeColor="background1"/>
              </w:rPr>
              <w:t>PROCES-VERBAL DES OPERATIONS DE VERIFICATION</w:t>
            </w:r>
            <w:r w:rsidR="00ED5553">
              <w:rPr>
                <w:rFonts w:ascii="Marianne" w:hAnsi="Marianne" w:cs="Arial"/>
                <w:b/>
                <w:color w:val="FFFFFF" w:themeColor="background1"/>
              </w:rPr>
              <w:t xml:space="preserve"> (PVOV)</w:t>
            </w:r>
          </w:p>
        </w:tc>
      </w:tr>
    </w:tbl>
    <w:p w14:paraId="1E1CCAC8" w14:textId="0D64A7D5" w:rsidR="006B5EFA" w:rsidRDefault="006B5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B5EFA" w:rsidRPr="006B5EFA" w14:paraId="154E6C18" w14:textId="77777777" w:rsidTr="006B5EFA">
        <w:tc>
          <w:tcPr>
            <w:tcW w:w="10762" w:type="dxa"/>
            <w:shd w:val="clear" w:color="auto" w:fill="FFFFCC"/>
            <w:vAlign w:val="center"/>
          </w:tcPr>
          <w:p w14:paraId="6A6A9120" w14:textId="1A300A2C" w:rsidR="006B5EFA" w:rsidRPr="006B5EFA" w:rsidRDefault="006B5EFA" w:rsidP="006B5EFA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6B5EFA">
              <w:rPr>
                <w:rFonts w:ascii="Marianne" w:hAnsi="Marianne" w:cs="Arial"/>
                <w:b/>
                <w:i/>
              </w:rPr>
              <w:t>SERVICE TECHNIQUE REFERENT</w:t>
            </w:r>
          </w:p>
        </w:tc>
      </w:tr>
      <w:tr w:rsidR="006B5EFA" w14:paraId="0F0F9DEB" w14:textId="77777777" w:rsidTr="006B5EFA">
        <w:trPr>
          <w:trHeight w:val="1354"/>
        </w:trPr>
        <w:tc>
          <w:tcPr>
            <w:tcW w:w="10762" w:type="dxa"/>
            <w:vAlign w:val="center"/>
          </w:tcPr>
          <w:p w14:paraId="7C9584AB" w14:textId="77777777" w:rsidR="006B5EFA" w:rsidRDefault="006B5EFA" w:rsidP="006B5EFA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69875F95" w14:textId="458B2BF8" w:rsidR="006B5EFA" w:rsidRDefault="006B5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74E57FF5" w14:textId="14DCD8F5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65C664B3" w14:textId="34AB34DB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MARCHE PUBLIC</w:t>
            </w:r>
          </w:p>
        </w:tc>
      </w:tr>
      <w:tr w:rsidR="00E44D59" w:rsidRPr="00E44D59" w14:paraId="5530B5C7" w14:textId="07121759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236AD9C2" w14:textId="36BBE3B8" w:rsidR="00E44D59" w:rsidRPr="00E44D59" w:rsidRDefault="00E44D59" w:rsidP="001B73FB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  <w:r w:rsidR="001B73FB">
              <w:rPr>
                <w:rFonts w:ascii="Marianne" w:hAnsi="Marianne" w:cs="Arial"/>
                <w:b/>
                <w:sz w:val="18"/>
                <w:szCs w:val="18"/>
              </w:rPr>
              <w:t xml:space="preserve"> EJ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42B826FE" w14:textId="0123DE7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 notification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5C166F85" w14:textId="6B2671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</w:t>
            </w:r>
            <w:r w:rsidR="003130BE">
              <w:rPr>
                <w:rFonts w:ascii="Marianne" w:hAnsi="Marianne" w:cs="Arial"/>
                <w:b/>
                <w:sz w:val="18"/>
                <w:szCs w:val="18"/>
              </w:rPr>
              <w:t>b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>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63C13860" w14:textId="44C686C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Titulaire</w:t>
            </w:r>
          </w:p>
        </w:tc>
      </w:tr>
      <w:tr w:rsidR="00E44D59" w14:paraId="61CA02DA" w14:textId="77777777" w:rsidTr="006F1339">
        <w:tc>
          <w:tcPr>
            <w:tcW w:w="3066" w:type="dxa"/>
            <w:vAlign w:val="center"/>
          </w:tcPr>
          <w:p w14:paraId="47EDE7F2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0CE815DE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3E9BAF27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759B4C46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0FB86260" w14:textId="77777777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517E872B" w14:textId="77777777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F4191AE" w14:textId="63D66E06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BON(S) DE COMMANDE</w:t>
            </w:r>
          </w:p>
        </w:tc>
      </w:tr>
      <w:tr w:rsidR="00E44D59" w:rsidRPr="00E44D59" w14:paraId="74278C60" w14:textId="77777777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7E1456FB" w14:textId="77777777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6D59DDA2" w14:textId="39F968FA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2B9872D5" w14:textId="52C5F818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Objet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127A2D46" w14:textId="3EE1EC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Montant TTC</w:t>
            </w:r>
          </w:p>
        </w:tc>
      </w:tr>
      <w:tr w:rsidR="00E44D59" w14:paraId="6B67F0F9" w14:textId="77777777" w:rsidTr="006F1339">
        <w:tc>
          <w:tcPr>
            <w:tcW w:w="3066" w:type="dxa"/>
            <w:vAlign w:val="center"/>
          </w:tcPr>
          <w:p w14:paraId="2C4136B0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5CDBC27F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75C163B1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171A6A2D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47309FA4" w14:textId="00C4C2E3" w:rsidR="00B62EFA" w:rsidRPr="00ED5553" w:rsidRDefault="00B62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7AF680C2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7C77C40" w14:textId="10D86432" w:rsidR="00421649" w:rsidRPr="00421649" w:rsidRDefault="0042164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ANNEXE(S)</w:t>
            </w:r>
          </w:p>
        </w:tc>
      </w:tr>
      <w:tr w:rsidR="00421649" w:rsidRPr="00421649" w14:paraId="3A328611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813DF4" w14:textId="70C55BB1" w:rsidR="00421649" w:rsidRPr="00421649" w:rsidRDefault="0042164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421649">
              <w:rPr>
                <w:rFonts w:ascii="Marianne" w:hAnsi="Marianne" w:cs="Arial"/>
                <w:i/>
                <w:sz w:val="16"/>
                <w:szCs w:val="16"/>
              </w:rPr>
              <w:t xml:space="preserve">L’annexe peut notamment être constituée de la liste des </w:t>
            </w:r>
            <w:r w:rsidRPr="001B73FB">
              <w:rPr>
                <w:rFonts w:ascii="Marianne" w:hAnsi="Marianne" w:cs="Arial"/>
                <w:i/>
                <w:sz w:val="16"/>
                <w:szCs w:val="16"/>
              </w:rPr>
              <w:t>défauts cité</w:t>
            </w:r>
            <w:r w:rsidR="000D2125" w:rsidRPr="001B73FB">
              <w:rPr>
                <w:rFonts w:ascii="Marianne" w:hAnsi="Marianne" w:cs="Arial"/>
                <w:i/>
                <w:sz w:val="16"/>
                <w:szCs w:val="16"/>
              </w:rPr>
              <w:t>s</w:t>
            </w:r>
            <w:r w:rsidRPr="001B73FB">
              <w:rPr>
                <w:rFonts w:ascii="Marianne" w:hAnsi="Marianne" w:cs="Arial"/>
                <w:i/>
                <w:sz w:val="16"/>
                <w:szCs w:val="16"/>
              </w:rPr>
              <w:t xml:space="preserve"> infra en </w:t>
            </w:r>
            <w:r w:rsidR="00326996" w:rsidRPr="001B73FB">
              <w:rPr>
                <w:rFonts w:ascii="Marianne" w:hAnsi="Marianne" w:cs="Arial"/>
                <w:i/>
                <w:sz w:val="16"/>
                <w:szCs w:val="16"/>
              </w:rPr>
              <w:t>F</w:t>
            </w:r>
            <w:r w:rsidR="00CF42BE" w:rsidRPr="001B73FB">
              <w:rPr>
                <w:rFonts w:ascii="Marianne" w:hAnsi="Marianne" w:cs="Arial"/>
                <w:i/>
                <w:sz w:val="16"/>
                <w:szCs w:val="16"/>
              </w:rPr>
              <w:t>1</w:t>
            </w:r>
          </w:p>
        </w:tc>
      </w:tr>
    </w:tbl>
    <w:p w14:paraId="17753192" w14:textId="3D562DC1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2C5F7641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09D0DA9D" w14:textId="537A8599" w:rsidR="00421649" w:rsidRPr="00421649" w:rsidRDefault="00220054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PRESTATION</w:t>
            </w:r>
            <w:r w:rsidR="008A46F8">
              <w:rPr>
                <w:rFonts w:ascii="Marianne" w:hAnsi="Marianne" w:cs="Arial"/>
                <w:b/>
                <w:i/>
              </w:rPr>
              <w:t>(</w:t>
            </w:r>
            <w:r>
              <w:rPr>
                <w:rFonts w:ascii="Marianne" w:hAnsi="Marianne" w:cs="Arial"/>
                <w:b/>
                <w:i/>
              </w:rPr>
              <w:t>S</w:t>
            </w:r>
            <w:r w:rsidR="008A46F8">
              <w:rPr>
                <w:rFonts w:ascii="Marianne" w:hAnsi="Marianne" w:cs="Arial"/>
                <w:b/>
                <w:i/>
              </w:rPr>
              <w:t>)</w:t>
            </w:r>
            <w:r>
              <w:rPr>
                <w:rFonts w:ascii="Marianne" w:hAnsi="Marianne" w:cs="Arial"/>
                <w:b/>
                <w:i/>
              </w:rPr>
              <w:t xml:space="preserve"> CONCERNEE</w:t>
            </w:r>
            <w:r w:rsidR="00421649">
              <w:rPr>
                <w:rFonts w:ascii="Marianne" w:hAnsi="Marianne" w:cs="Arial"/>
                <w:b/>
                <w:i/>
              </w:rPr>
              <w:t>(S)</w:t>
            </w:r>
          </w:p>
        </w:tc>
      </w:tr>
      <w:tr w:rsidR="00421649" w:rsidRPr="00CF42BE" w14:paraId="245C3C84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485E73" w14:textId="7420DBFE" w:rsidR="00421649" w:rsidRPr="00CF42BE" w:rsidRDefault="00A642D1" w:rsidP="00B00851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Conformément aux dispositions contractuelles, il a été procédé aux opérations de vérification de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 la 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(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de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s) prestation(s) 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identifiée(s) ci-dessous</w:t>
            </w:r>
          </w:p>
        </w:tc>
      </w:tr>
      <w:tr w:rsidR="00A642D1" w:rsidRPr="00421649" w14:paraId="34DCE378" w14:textId="77777777" w:rsidTr="006F1339">
        <w:trPr>
          <w:trHeight w:val="838"/>
        </w:trPr>
        <w:tc>
          <w:tcPr>
            <w:tcW w:w="107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618EA2E" w14:textId="77777777" w:rsidR="00A642D1" w:rsidRPr="00E923A7" w:rsidRDefault="00A642D1" w:rsidP="00A642D1">
            <w:pPr>
              <w:jc w:val="both"/>
              <w:rPr>
                <w:rFonts w:ascii="Marianne" w:hAnsi="Marianne" w:cs="Arial"/>
                <w:szCs w:val="22"/>
              </w:rPr>
            </w:pPr>
          </w:p>
        </w:tc>
      </w:tr>
    </w:tbl>
    <w:p w14:paraId="630A24F2" w14:textId="15E27851" w:rsidR="001B73FB" w:rsidRDefault="001B73FB" w:rsidP="009971AD">
      <w:pPr>
        <w:jc w:val="both"/>
        <w:rPr>
          <w:rFonts w:ascii="Marianne" w:hAnsi="Marianne" w:cs="Arial"/>
          <w:sz w:val="16"/>
          <w:szCs w:val="16"/>
        </w:rPr>
      </w:pPr>
    </w:p>
    <w:p w14:paraId="2C2E6CCE" w14:textId="77777777" w:rsidR="001B73FB" w:rsidRDefault="001B73FB">
      <w:pPr>
        <w:suppressAutoHyphens w:val="0"/>
        <w:rPr>
          <w:rFonts w:ascii="Marianne" w:hAnsi="Marianne" w:cs="Arial"/>
          <w:sz w:val="16"/>
          <w:szCs w:val="16"/>
        </w:rPr>
      </w:pPr>
      <w:r>
        <w:rPr>
          <w:rFonts w:ascii="Marianne" w:hAnsi="Marianne" w:cs="Arial"/>
          <w:sz w:val="16"/>
          <w:szCs w:val="16"/>
        </w:rPr>
        <w:br w:type="page"/>
      </w:r>
    </w:p>
    <w:p w14:paraId="78B3697A" w14:textId="77777777" w:rsidR="00A47E9F" w:rsidRPr="00ED5553" w:rsidRDefault="00A47E9F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4106"/>
        <w:gridCol w:w="5245"/>
        <w:gridCol w:w="1417"/>
      </w:tblGrid>
      <w:tr w:rsidR="009A15DF" w:rsidRPr="00421649" w14:paraId="20194654" w14:textId="2B143BD1" w:rsidTr="006F1339">
        <w:tc>
          <w:tcPr>
            <w:tcW w:w="10768" w:type="dxa"/>
            <w:gridSpan w:val="3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2479991" w14:textId="2C23AF1F" w:rsidR="009A15DF" w:rsidRDefault="009A15DF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MODALITES DE VERIFICATION</w:t>
            </w:r>
          </w:p>
        </w:tc>
      </w:tr>
      <w:tr w:rsidR="009A15DF" w:rsidRPr="009A15DF" w14:paraId="399AF936" w14:textId="77777777" w:rsidTr="006F1339">
        <w:tc>
          <w:tcPr>
            <w:tcW w:w="10768" w:type="dxa"/>
            <w:gridSpan w:val="3"/>
            <w:tcBorders>
              <w:top w:val="single" w:sz="12" w:space="0" w:color="0000FF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08C422" w14:textId="2D66FE28" w:rsidR="009A15DF" w:rsidRPr="00CF42BE" w:rsidRDefault="009A15DF" w:rsidP="009A15DF">
            <w:pPr>
              <w:jc w:val="center"/>
              <w:rPr>
                <w:rFonts w:ascii="Marianne" w:hAnsi="Marianne" w:cs="Arial"/>
                <w:i/>
                <w:sz w:val="16"/>
                <w:szCs w:val="16"/>
                <w:highlight w:val="yellow"/>
              </w:rPr>
            </w:pPr>
            <w:r w:rsidRPr="00CF42BE">
              <w:rPr>
                <w:rFonts w:ascii="Marianne" w:hAnsi="Marianne" w:cs="Arial"/>
                <w:sz w:val="16"/>
                <w:szCs w:val="16"/>
              </w:rPr>
              <w:t>Les opérations de vérification ont eu lieu</w:t>
            </w:r>
            <w:r w:rsidRPr="00CF42BE">
              <w:rPr>
                <w:rFonts w:ascii="Calibri" w:hAnsi="Calibri" w:cs="Calibri"/>
                <w:sz w:val="16"/>
                <w:szCs w:val="16"/>
              </w:rPr>
              <w:t> 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(cocher la case correspondante) </w:t>
            </w:r>
            <w:r w:rsidRPr="00CF42BE">
              <w:rPr>
                <w:rFonts w:ascii="Marianne" w:hAnsi="Marianne" w:cs="Arial"/>
                <w:sz w:val="16"/>
                <w:szCs w:val="16"/>
              </w:rPr>
              <w:t>:</w:t>
            </w:r>
          </w:p>
          <w:p w14:paraId="78B7ADFF" w14:textId="2878BB89" w:rsidR="009A15DF" w:rsidRPr="009A15DF" w:rsidRDefault="0070295A" w:rsidP="000D2125">
            <w:pPr>
              <w:ind w:left="567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 w:cs="Arial"/>
                  <w:sz w:val="18"/>
                  <w:szCs w:val="18"/>
                </w:rPr>
                <w:id w:val="37227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12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présence</w:t>
            </w:r>
            <w:r w:rsidR="001B73FB">
              <w:rPr>
                <w:rFonts w:ascii="Marianne" w:hAnsi="Marianne" w:cs="Arial"/>
                <w:sz w:val="16"/>
                <w:szCs w:val="16"/>
              </w:rPr>
              <w:t xml:space="preserve">           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2859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CF42B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l’absence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du titulaire du marché public, ou de son représentant.</w:t>
            </w:r>
          </w:p>
        </w:tc>
      </w:tr>
      <w:tr w:rsidR="009A15DF" w:rsidRPr="008A46F8" w14:paraId="4CDAC4A2" w14:textId="25252684" w:rsidTr="006F1339">
        <w:tc>
          <w:tcPr>
            <w:tcW w:w="410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8C95B87" w14:textId="1F51B533" w:rsidR="00AC0AC9" w:rsidRDefault="009A15DF" w:rsidP="00AC0AC9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8A46F8">
              <w:rPr>
                <w:rFonts w:ascii="Marianne" w:hAnsi="Marianne" w:cs="Arial"/>
                <w:b/>
                <w:i/>
                <w:sz w:val="18"/>
                <w:szCs w:val="18"/>
              </w:rPr>
              <w:t>Vérification des livrables</w:t>
            </w:r>
          </w:p>
          <w:p w14:paraId="04ABC615" w14:textId="762657E8" w:rsidR="009A15DF" w:rsidRPr="00AC0AC9" w:rsidRDefault="00AC0AC9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AC0AC9">
              <w:rPr>
                <w:rFonts w:ascii="Marianne" w:hAnsi="Marianne" w:cs="Arial"/>
                <w:i/>
                <w:sz w:val="16"/>
                <w:szCs w:val="16"/>
              </w:rPr>
              <w:t>(Le titulaire a remis les livrables prévus au marché et/ou au bon de commande)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85E0C2" w14:textId="63A34B70" w:rsidR="00AC0AC9" w:rsidRDefault="009A15DF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i/>
                <w:sz w:val="18"/>
                <w:szCs w:val="18"/>
              </w:rPr>
              <w:t>Autres vérification</w:t>
            </w:r>
            <w:r w:rsidR="00CF42BE">
              <w:rPr>
                <w:rFonts w:ascii="Marianne" w:hAnsi="Marianne" w:cs="Arial"/>
                <w:b/>
                <w:i/>
                <w:sz w:val="18"/>
                <w:szCs w:val="18"/>
              </w:rPr>
              <w:t>s</w:t>
            </w:r>
          </w:p>
          <w:p w14:paraId="1D435E30" w14:textId="3B06D6E6" w:rsidR="009A15DF" w:rsidRDefault="00AC0AC9" w:rsidP="00ED5553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(</w:t>
            </w:r>
            <w:r w:rsidR="00ED5553">
              <w:rPr>
                <w:rFonts w:ascii="Marianne" w:hAnsi="Marianne" w:cs="Arial"/>
                <w:i/>
                <w:sz w:val="16"/>
                <w:szCs w:val="18"/>
              </w:rPr>
              <w:t>D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étailler l’objet et le mode opératoire des opérations de vérification. Préciser impérativement les dates de la vérification [exemple</w:t>
            </w:r>
            <w:r w:rsidRPr="00E923A7">
              <w:rPr>
                <w:rFonts w:ascii="Calibri" w:hAnsi="Calibri" w:cs="Calibri"/>
                <w:i/>
                <w:sz w:val="16"/>
                <w:szCs w:val="18"/>
              </w:rPr>
              <w:t> 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: dates d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’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entr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é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 et de sortie de VA ou de VSR].</w:t>
            </w:r>
          </w:p>
        </w:tc>
      </w:tr>
      <w:tr w:rsidR="009A15DF" w:rsidRPr="00421649" w14:paraId="0FAB29AF" w14:textId="3E21FDF5" w:rsidTr="00E403B4">
        <w:trPr>
          <w:trHeight w:val="630"/>
        </w:trPr>
        <w:tc>
          <w:tcPr>
            <w:tcW w:w="410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FB64CBF" w14:textId="532001B2" w:rsidR="009A15DF" w:rsidRPr="008A46F8" w:rsidRDefault="0070295A" w:rsidP="008A46F8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sdt>
              <w:sdtPr>
                <w:rPr>
                  <w:rFonts w:ascii="Marianne" w:hAnsi="Marianne" w:cs="Arial"/>
                  <w:szCs w:val="22"/>
                </w:rPr>
                <w:id w:val="-11509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OUI</w:t>
            </w:r>
            <w:r w:rsidR="009A15DF">
              <w:rPr>
                <w:rFonts w:ascii="Marianne" w:hAnsi="Marianne" w:cs="Arial"/>
                <w:szCs w:val="22"/>
              </w:rPr>
              <w:t xml:space="preserve"> - </w:t>
            </w:r>
            <w:sdt>
              <w:sdtPr>
                <w:rPr>
                  <w:rFonts w:ascii="Marianne" w:hAnsi="Marianne" w:cs="Arial"/>
                  <w:szCs w:val="22"/>
                </w:rPr>
                <w:id w:val="13792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NON</w:t>
            </w:r>
            <w:r w:rsidR="009A15DF">
              <w:rPr>
                <w:rFonts w:ascii="Marianne" w:hAnsi="Marianne" w:cs="Arial"/>
                <w:b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i/>
                <w:sz w:val="16"/>
                <w:szCs w:val="16"/>
              </w:rPr>
              <w:t>(apporter les précisions infra)</w:t>
            </w:r>
          </w:p>
        </w:tc>
        <w:tc>
          <w:tcPr>
            <w:tcW w:w="666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1862EA" w14:textId="21B5EBF4" w:rsidR="009A15DF" w:rsidRPr="00E923A7" w:rsidRDefault="009A15DF" w:rsidP="009A15DF">
            <w:pPr>
              <w:jc w:val="both"/>
              <w:rPr>
                <w:rFonts w:ascii="Marianne" w:hAnsi="Marianne" w:cs="Arial"/>
                <w:i/>
                <w:sz w:val="16"/>
                <w:szCs w:val="18"/>
              </w:rPr>
            </w:pPr>
          </w:p>
        </w:tc>
      </w:tr>
      <w:tr w:rsidR="00AC0AC9" w:rsidRPr="00421649" w14:paraId="734CE4EB" w14:textId="77777777" w:rsidTr="00E403B4">
        <w:trPr>
          <w:trHeight w:val="500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1EF6C7" w14:textId="24EE8EF5" w:rsidR="00AC0AC9" w:rsidRPr="00500B4D" w:rsidRDefault="00326996" w:rsidP="00AC0AC9">
            <w:pPr>
              <w:ind w:left="-109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1 - </w:t>
            </w:r>
            <w:r w:rsidR="00AC0AC9" w:rsidRPr="00500B4D">
              <w:rPr>
                <w:rFonts w:ascii="Marianne" w:hAnsi="Marianne" w:cs="Arial"/>
                <w:b/>
              </w:rPr>
              <w:t>Défauts constatés</w:t>
            </w:r>
          </w:p>
          <w:p w14:paraId="6E7AAD07" w14:textId="15EE0484" w:rsidR="00AC0AC9" w:rsidRPr="00E923A7" w:rsidRDefault="00AC0AC9" w:rsidP="00AC0AC9">
            <w:pPr>
              <w:jc w:val="center"/>
              <w:rPr>
                <w:rFonts w:ascii="Marianne" w:hAnsi="Marianne" w:cs="Arial"/>
                <w:i/>
                <w:sz w:val="16"/>
                <w:szCs w:val="18"/>
              </w:rPr>
            </w:pPr>
            <w:r w:rsidRPr="00500B4D">
              <w:rPr>
                <w:rFonts w:ascii="Marianne" w:hAnsi="Marianne" w:cs="Arial"/>
                <w:i/>
                <w:sz w:val="16"/>
              </w:rPr>
              <w:t>(détailler/préciser les défauts</w:t>
            </w:r>
            <w:r>
              <w:rPr>
                <w:rFonts w:ascii="Marianne" w:hAnsi="Marianne" w:cs="Arial"/>
                <w:i/>
                <w:sz w:val="16"/>
              </w:rPr>
              <w:t xml:space="preserve"> constatés</w:t>
            </w:r>
            <w:r w:rsidRPr="00500B4D">
              <w:rPr>
                <w:rFonts w:ascii="Marianne" w:hAnsi="Marianne" w:cs="Arial"/>
                <w:i/>
                <w:sz w:val="16"/>
              </w:rPr>
              <w:t>)</w:t>
            </w:r>
          </w:p>
        </w:tc>
      </w:tr>
      <w:tr w:rsidR="00AC0AC9" w:rsidRPr="00421649" w14:paraId="2F18E0A1" w14:textId="0BFE1CEE" w:rsidTr="00ED5553">
        <w:trPr>
          <w:trHeight w:val="1192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EA87ED9" w14:textId="77777777" w:rsidR="00AC0AC9" w:rsidRPr="00E403B4" w:rsidRDefault="00AC0AC9" w:rsidP="00D920B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AC0AC9" w:rsidRPr="00421649" w14:paraId="10A1DDDC" w14:textId="77777777" w:rsidTr="00ED5553">
        <w:trPr>
          <w:trHeight w:val="415"/>
        </w:trPr>
        <w:tc>
          <w:tcPr>
            <w:tcW w:w="935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F36B59" w14:textId="7F43E709" w:rsidR="00AC0AC9" w:rsidRPr="00E923A7" w:rsidRDefault="00326996" w:rsidP="00AC0AC9">
            <w:pPr>
              <w:ind w:left="-109"/>
              <w:jc w:val="center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-2 - </w:t>
            </w:r>
            <w:r w:rsidR="00AC0AC9">
              <w:rPr>
                <w:rFonts w:ascii="Marianne" w:hAnsi="Marianne" w:cs="Arial"/>
                <w:b/>
              </w:rPr>
              <w:t>Absence de d</w:t>
            </w:r>
            <w:r w:rsidR="00AC0AC9" w:rsidRPr="00500B4D">
              <w:rPr>
                <w:rFonts w:ascii="Marianne" w:hAnsi="Marianne" w:cs="Arial"/>
                <w:b/>
              </w:rPr>
              <w:t>éfauts</w:t>
            </w:r>
            <w:r w:rsidR="00AC0AC9" w:rsidRPr="000C56D4">
              <w:rPr>
                <w:rFonts w:ascii="Marianne" w:hAnsi="Marianne" w:cs="Arial"/>
                <w:i/>
                <w:sz w:val="16"/>
              </w:rPr>
              <w:t xml:space="preserve"> (</w:t>
            </w:r>
            <w:r w:rsidR="00AC0AC9" w:rsidRPr="00E923A7">
              <w:rPr>
                <w:rFonts w:ascii="Marianne" w:hAnsi="Marianne" w:cs="Arial"/>
                <w:i/>
                <w:sz w:val="16"/>
              </w:rPr>
              <w:t>cocher ci-contre</w:t>
            </w:r>
            <w:r w:rsidR="00AC0AC9">
              <w:rPr>
                <w:rFonts w:ascii="Marianne" w:hAnsi="Marianne" w:cs="Arial"/>
                <w:i/>
                <w:sz w:val="16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264D090" w14:textId="1D3FA60B" w:rsidR="00AC0AC9" w:rsidRPr="00E923A7" w:rsidRDefault="0070295A" w:rsidP="00E403B4">
            <w:pPr>
              <w:ind w:right="34"/>
              <w:jc w:val="center"/>
              <w:rPr>
                <w:rFonts w:ascii="Marianne" w:hAnsi="Marianne" w:cs="Arial"/>
                <w:szCs w:val="22"/>
              </w:rPr>
            </w:pPr>
            <w:sdt>
              <w:sdtPr>
                <w:rPr>
                  <w:rFonts w:ascii="Marianne" w:hAnsi="Marianne" w:cs="Arial"/>
                  <w:sz w:val="28"/>
                  <w:szCs w:val="28"/>
                </w:rPr>
                <w:id w:val="15666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AC9" w:rsidRPr="00E923A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C0AC9" w:rsidRPr="00E923A7">
              <w:rPr>
                <w:rFonts w:ascii="Marianne" w:hAnsi="Marianne" w:cs="Arial"/>
                <w:sz w:val="28"/>
                <w:szCs w:val="28"/>
              </w:rPr>
              <w:tab/>
            </w:r>
            <w:r w:rsidR="00AC0AC9" w:rsidRPr="00E923A7">
              <w:rPr>
                <w:rFonts w:ascii="Marianne" w:hAnsi="Marianne" w:cs="Arial"/>
                <w:b/>
                <w:sz w:val="28"/>
                <w:szCs w:val="28"/>
              </w:rPr>
              <w:t>RAS</w:t>
            </w:r>
          </w:p>
        </w:tc>
      </w:tr>
    </w:tbl>
    <w:p w14:paraId="5F5CFB5C" w14:textId="21E01159" w:rsidR="00421649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p w14:paraId="2C063F5A" w14:textId="77777777" w:rsidR="00511774" w:rsidRPr="00ED5553" w:rsidRDefault="00511774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2" w:type="pct"/>
        <w:tblLook w:val="04A0" w:firstRow="1" w:lastRow="0" w:firstColumn="1" w:lastColumn="0" w:noHBand="0" w:noVBand="1"/>
      </w:tblPr>
      <w:tblGrid>
        <w:gridCol w:w="3682"/>
        <w:gridCol w:w="1559"/>
        <w:gridCol w:w="5525"/>
      </w:tblGrid>
      <w:tr w:rsidR="006F1339" w:rsidRPr="006F1339" w14:paraId="15297AC3" w14:textId="77777777" w:rsidTr="00511774">
        <w:tc>
          <w:tcPr>
            <w:tcW w:w="5000" w:type="pct"/>
            <w:gridSpan w:val="3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FCA0B8A" w14:textId="138C18AF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363CFD">
              <w:rPr>
                <w:rFonts w:ascii="Marianne" w:hAnsi="Marianne" w:cs="Arial"/>
                <w:b/>
                <w:i/>
              </w:rPr>
              <w:t>DECISION</w:t>
            </w:r>
          </w:p>
        </w:tc>
      </w:tr>
      <w:tr w:rsidR="00FD4C39" w:rsidRPr="00363CFD" w14:paraId="1C914EB0" w14:textId="77777777" w:rsidTr="00511774">
        <w:tc>
          <w:tcPr>
            <w:tcW w:w="1710" w:type="pc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10F8217C" w14:textId="0BCCCB39" w:rsidR="00FD4C39" w:rsidRDefault="00FD4C39" w:rsidP="004D1B3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ADMISSION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0942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77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73574535" w14:textId="171C98F0" w:rsidR="00FD4C39" w:rsidRPr="00511774" w:rsidRDefault="00FD4C39" w:rsidP="00511774">
            <w:pPr>
              <w:jc w:val="center"/>
              <w:rPr>
                <w:rFonts w:ascii="Marianne" w:hAnsi="Marianne" w:cs="Arial"/>
                <w:i/>
                <w:sz w:val="14"/>
                <w:szCs w:val="18"/>
              </w:rPr>
            </w:pPr>
            <w:r w:rsidRPr="00FD4C39">
              <w:rPr>
                <w:rFonts w:ascii="Marianne" w:hAnsi="Marianne" w:cs="Arial"/>
                <w:i/>
                <w:sz w:val="14"/>
                <w:szCs w:val="18"/>
              </w:rPr>
              <w:t>(SANS RESERVE)</w:t>
            </w:r>
          </w:p>
        </w:tc>
        <w:tc>
          <w:tcPr>
            <w:tcW w:w="3290" w:type="pct"/>
            <w:gridSpan w:val="2"/>
            <w:tcBorders>
              <w:top w:val="single" w:sz="12" w:space="0" w:color="0000FF"/>
            </w:tcBorders>
            <w:vAlign w:val="center"/>
          </w:tcPr>
          <w:p w14:paraId="10DDEE1D" w14:textId="77777777" w:rsidR="00FD4C39" w:rsidRDefault="00FD4C39" w:rsidP="001B73FB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ADMISSIO</w:t>
            </w:r>
            <w:r>
              <w:rPr>
                <w:rFonts w:ascii="Marianne" w:hAnsi="Marianne" w:cs="Arial"/>
                <w:sz w:val="18"/>
                <w:szCs w:val="18"/>
              </w:rPr>
              <w:t>N AVEC REFACTION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70483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  <w:p w14:paraId="73C67C80" w14:textId="37AEE96C" w:rsidR="00FD4C39" w:rsidRDefault="00FD4C39" w:rsidP="001B73FB">
            <w:pPr>
              <w:jc w:val="center"/>
              <w:rPr>
                <w:rFonts w:ascii="Marianne" w:hAnsi="Marianne" w:cs="Arial"/>
                <w:i/>
                <w:color w:val="FF0000"/>
                <w:sz w:val="12"/>
                <w:szCs w:val="18"/>
              </w:rPr>
            </w:pPr>
            <w:r w:rsidRPr="001B73FB"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>(</w:t>
            </w:r>
            <w:r w:rsidR="002131BD" w:rsidRPr="001B73FB"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>Après</w:t>
            </w:r>
            <w:r w:rsidRPr="001B73FB"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 xml:space="preserve"> mise en demeure et respect du contradictoire</w:t>
            </w:r>
            <w:r w:rsidR="002131BD"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>)</w:t>
            </w:r>
          </w:p>
          <w:p w14:paraId="2D9DDF6E" w14:textId="3300F0EF" w:rsidR="00FD4C39" w:rsidRPr="002131BD" w:rsidRDefault="002131BD" w:rsidP="001B73FB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2131BD">
              <w:rPr>
                <w:rFonts w:ascii="Marianne" w:hAnsi="Marianne" w:cs="Arial"/>
                <w:b/>
                <w:i/>
                <w:color w:val="FF0000"/>
                <w:sz w:val="12"/>
                <w:szCs w:val="18"/>
              </w:rPr>
              <w:t>Veuillez consulter le</w:t>
            </w:r>
            <w:r w:rsidR="00FD4C39" w:rsidRPr="002131BD">
              <w:rPr>
                <w:rFonts w:ascii="Marianne" w:hAnsi="Marianne" w:cs="Arial"/>
                <w:b/>
                <w:i/>
                <w:color w:val="FF0000"/>
                <w:sz w:val="12"/>
                <w:szCs w:val="18"/>
              </w:rPr>
              <w:t xml:space="preserve"> BSCA</w:t>
            </w:r>
          </w:p>
        </w:tc>
      </w:tr>
      <w:tr w:rsidR="00FD4C39" w14:paraId="24BB066B" w14:textId="77777777" w:rsidTr="00511774">
        <w:tc>
          <w:tcPr>
            <w:tcW w:w="1710" w:type="pct"/>
            <w:shd w:val="clear" w:color="auto" w:fill="auto"/>
            <w:vAlign w:val="center"/>
          </w:tcPr>
          <w:p w14:paraId="0D84739B" w14:textId="3AF390AF" w:rsidR="00FD4C39" w:rsidRPr="004D1B36" w:rsidRDefault="00FD4C39" w:rsidP="009971AD">
            <w:pPr>
              <w:jc w:val="both"/>
              <w:rPr>
                <w:rFonts w:ascii="Marianne" w:hAnsi="Marianne" w:cs="Arial"/>
                <w:i/>
              </w:rPr>
            </w:pPr>
            <w:r w:rsidRPr="004D1B36">
              <w:rPr>
                <w:rFonts w:ascii="Marianne" w:hAnsi="Marianne" w:cs="Arial"/>
                <w:i/>
                <w:sz w:val="16"/>
              </w:rPr>
              <w:t>Aucune action à faire</w:t>
            </w:r>
          </w:p>
        </w:tc>
        <w:tc>
          <w:tcPr>
            <w:tcW w:w="724" w:type="pct"/>
            <w:vAlign w:val="center"/>
          </w:tcPr>
          <w:p w14:paraId="15CCC139" w14:textId="77777777" w:rsidR="0070295A" w:rsidRDefault="0070295A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2B139BCD" w14:textId="531CE011" w:rsidR="00FD4C39" w:rsidRDefault="00FD4C39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Marianne" w:hAnsi="Marianne" w:cs="Arial"/>
                <w:i/>
                <w:sz w:val="16"/>
                <w:szCs w:val="16"/>
              </w:rPr>
              <w:t>Montant TTC</w:t>
            </w:r>
          </w:p>
          <w:p w14:paraId="54BA1940" w14:textId="336B010A" w:rsidR="00FD4C39" w:rsidRPr="006F1339" w:rsidRDefault="00FD4C39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</w:p>
        </w:tc>
        <w:tc>
          <w:tcPr>
            <w:tcW w:w="2566" w:type="pct"/>
            <w:vAlign w:val="center"/>
          </w:tcPr>
          <w:p w14:paraId="478A6E6C" w14:textId="6285F5B5" w:rsidR="00FD4C39" w:rsidRPr="006F1339" w:rsidRDefault="00FD4C39" w:rsidP="006F1339">
            <w:pPr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 xml:space="preserve">xxx </w:t>
            </w:r>
            <w:proofErr w:type="spellStart"/>
            <w:r>
              <w:rPr>
                <w:rFonts w:ascii="Marianne" w:hAnsi="Marianne" w:cs="Arial"/>
                <w:sz w:val="16"/>
                <w:szCs w:val="16"/>
              </w:rPr>
              <w:t>xxx,xx</w:t>
            </w:r>
            <w:proofErr w:type="spellEnd"/>
            <w:r>
              <w:rPr>
                <w:rFonts w:ascii="Marianne" w:hAnsi="Marianne" w:cs="Arial"/>
                <w:sz w:val="16"/>
                <w:szCs w:val="16"/>
              </w:rPr>
              <w:t xml:space="preserve"> €</w:t>
            </w:r>
          </w:p>
        </w:tc>
      </w:tr>
      <w:tr w:rsidR="00511774" w14:paraId="2E4F3FED" w14:textId="77777777" w:rsidTr="00511774">
        <w:tc>
          <w:tcPr>
            <w:tcW w:w="1710" w:type="pct"/>
            <w:shd w:val="clear" w:color="auto" w:fill="auto"/>
            <w:vAlign w:val="center"/>
          </w:tcPr>
          <w:p w14:paraId="2FCBEEF0" w14:textId="77777777" w:rsidR="00511774" w:rsidRPr="004D1B36" w:rsidRDefault="00511774" w:rsidP="009971AD">
            <w:pPr>
              <w:jc w:val="both"/>
              <w:rPr>
                <w:rFonts w:ascii="Marianne" w:hAnsi="Marianne" w:cs="Arial"/>
                <w:i/>
                <w:sz w:val="16"/>
              </w:rPr>
            </w:pPr>
          </w:p>
        </w:tc>
        <w:tc>
          <w:tcPr>
            <w:tcW w:w="3290" w:type="pct"/>
            <w:gridSpan w:val="2"/>
            <w:vAlign w:val="center"/>
          </w:tcPr>
          <w:p w14:paraId="0ABDEC09" w14:textId="1D30BF1F" w:rsidR="00511774" w:rsidRDefault="00511774" w:rsidP="00511774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>
              <w:rPr>
                <w:rFonts w:ascii="Marianne" w:hAnsi="Marianne" w:cs="Arial"/>
                <w:i/>
                <w:sz w:val="16"/>
                <w:szCs w:val="16"/>
              </w:rPr>
              <w:t>Il faut motiver la décision et respecter le principe du contradictoire (c’est-à-dire envoyer un courrier au titulaire en lui expliquant les raisons de la réfaction</w:t>
            </w:r>
            <w:r w:rsidR="002131BD">
              <w:rPr>
                <w:rFonts w:ascii="Marianne" w:hAnsi="Marianne" w:cs="Arial"/>
                <w:i/>
                <w:sz w:val="16"/>
                <w:szCs w:val="16"/>
              </w:rPr>
              <w:t xml:space="preserve"> et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 xml:space="preserve"> en lui laissant </w:t>
            </w:r>
            <w:r w:rsidRPr="002131BD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un délai de réponse de 15 jours minimum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 xml:space="preserve">). </w:t>
            </w:r>
          </w:p>
          <w:p w14:paraId="7220D789" w14:textId="77777777" w:rsidR="002131BD" w:rsidRDefault="002131BD" w:rsidP="00511774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0A86F455" w14:textId="6EE0F800" w:rsidR="002131BD" w:rsidRDefault="00511774" w:rsidP="00511774">
            <w:pPr>
              <w:jc w:val="both"/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</w:pP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En l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’absence de réponse dans les 15 jours, il y a </w:t>
            </w:r>
            <w:r w:rsidR="002131BD" w:rsidRP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  <w:u w:val="single"/>
              </w:rPr>
              <w:t>acceptation tacite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.</w:t>
            </w:r>
          </w:p>
          <w:p w14:paraId="479704A5" w14:textId="77777777" w:rsidR="002131BD" w:rsidRPr="002131BD" w:rsidRDefault="002131BD" w:rsidP="00511774">
            <w:pPr>
              <w:jc w:val="both"/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</w:pPr>
          </w:p>
          <w:p w14:paraId="5FCF49CE" w14:textId="25E32D1D" w:rsidR="00511774" w:rsidRPr="00511774" w:rsidRDefault="00511774" w:rsidP="00511774">
            <w:pPr>
              <w:jc w:val="both"/>
              <w:rPr>
                <w:rFonts w:ascii="Marianne" w:hAnsi="Marianne" w:cs="Arial"/>
                <w:i/>
                <w:color w:val="FF0000"/>
                <w:sz w:val="16"/>
                <w:szCs w:val="16"/>
              </w:rPr>
            </w:pP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En cas d’observations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du titulaire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, à nouveau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, </w:t>
            </w:r>
            <w:r w:rsidR="002131BD" w:rsidRPr="00174E35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un délai de 15 jours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court,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pour 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que l’administration puisse 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n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otifier une nouvelle décision. À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défaut, l’acheteur est réputé avoir accepté les observations du titulaire et </w:t>
            </w:r>
            <w:r w:rsidRP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  <w:u w:val="single"/>
              </w:rPr>
              <w:t xml:space="preserve">l’admission </w:t>
            </w:r>
            <w:r w:rsidR="002131BD" w:rsidRP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  <w:u w:val="single"/>
              </w:rPr>
              <w:t xml:space="preserve">a lieu </w:t>
            </w:r>
            <w:r w:rsidRP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  <w:u w:val="single"/>
              </w:rPr>
              <w:t>sans réfaction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6570F8BE" w14:textId="7F39BA1E" w:rsidR="008A46F8" w:rsidRDefault="008A46F8" w:rsidP="009971AD">
      <w:pPr>
        <w:jc w:val="both"/>
        <w:rPr>
          <w:rFonts w:ascii="Marianne" w:hAnsi="Marianne" w:cs="Arial"/>
          <w:sz w:val="16"/>
          <w:szCs w:val="16"/>
        </w:rPr>
      </w:pPr>
    </w:p>
    <w:p w14:paraId="64A6154B" w14:textId="77777777" w:rsidR="00FD4C39" w:rsidRDefault="00FD4C39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762"/>
      </w:tblGrid>
      <w:tr w:rsidR="00FD4C39" w:rsidRPr="00363CFD" w14:paraId="1BA29C47" w14:textId="77777777" w:rsidTr="00C02346">
        <w:tc>
          <w:tcPr>
            <w:tcW w:w="1146" w:type="pct"/>
            <w:tcBorders>
              <w:top w:val="single" w:sz="12" w:space="0" w:color="0000FF"/>
            </w:tcBorders>
            <w:vAlign w:val="center"/>
          </w:tcPr>
          <w:p w14:paraId="0A45322D" w14:textId="77777777" w:rsidR="00FD4C39" w:rsidRPr="00363CFD" w:rsidRDefault="00FD4C39" w:rsidP="00C0234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AJOURNEMENT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94993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FD4C39" w:rsidRPr="00363CFD" w14:paraId="50C9FFF0" w14:textId="77777777" w:rsidTr="00C02346">
        <w:tc>
          <w:tcPr>
            <w:tcW w:w="1146" w:type="pct"/>
            <w:vAlign w:val="center"/>
          </w:tcPr>
          <w:p w14:paraId="1BA09699" w14:textId="64F0985B" w:rsidR="00511774" w:rsidRPr="002131BD" w:rsidRDefault="00511774" w:rsidP="00C02346">
            <w:pPr>
              <w:jc w:val="both"/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</w:pP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Si les prestations peuvent être admises que moyennant des mi</w:t>
            </w:r>
            <w:r w:rsid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ses au point, il faut </w:t>
            </w:r>
            <w:r w:rsidRPr="00174E35">
              <w:rPr>
                <w:rFonts w:ascii="Marianne" w:hAnsi="Marianne" w:cs="Arial"/>
                <w:i/>
                <w:color w:val="000000" w:themeColor="text1"/>
                <w:sz w:val="16"/>
                <w:szCs w:val="16"/>
                <w:u w:val="single"/>
              </w:rPr>
              <w:t>ajourner ces prestations par une décision motivée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(attention</w:t>
            </w:r>
            <w:r w:rsidR="002131BD"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,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2131BD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délai minimal à respecter</w:t>
            </w:r>
            <w:r w:rsidRPr="002131BD">
              <w:rPr>
                <w:rFonts w:ascii="Marianne" w:hAnsi="Marianne" w:cs="Arial"/>
                <w:i/>
                <w:color w:val="000000" w:themeColor="text1"/>
                <w:sz w:val="16"/>
                <w:szCs w:val="16"/>
              </w:rPr>
              <w:t>).</w:t>
            </w:r>
          </w:p>
          <w:p w14:paraId="16D3B874" w14:textId="77777777" w:rsidR="00511774" w:rsidRDefault="00511774" w:rsidP="00C0234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4851FE8C" w14:textId="48EC0C8C" w:rsidR="00FD4C39" w:rsidRDefault="00FD4C39" w:rsidP="00C0234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>
              <w:rPr>
                <w:rFonts w:ascii="Marianne" w:hAnsi="Marianne" w:cs="Arial"/>
                <w:i/>
                <w:sz w:val="16"/>
                <w:szCs w:val="16"/>
              </w:rPr>
              <w:t>Il faut saisir le titulaire et lui demander d’exécuter à nouveau les prestations ajournées.</w:t>
            </w:r>
            <w:r w:rsidR="00511774">
              <w:rPr>
                <w:rFonts w:ascii="Marianne" w:hAnsi="Marianne" w:cs="Arial"/>
                <w:i/>
                <w:sz w:val="16"/>
                <w:szCs w:val="16"/>
              </w:rPr>
              <w:t xml:space="preserve"> </w:t>
            </w:r>
          </w:p>
          <w:p w14:paraId="0C9F27E4" w14:textId="3ABE2FF6" w:rsidR="00FD4C39" w:rsidRPr="00363CFD" w:rsidRDefault="00FD4C39" w:rsidP="00511774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 xml:space="preserve">Le titulaire représentera la prestation </w:t>
            </w:r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au plus tard le</w:t>
            </w:r>
            <w:r w:rsidRPr="002131BD">
              <w:rPr>
                <w:rFonts w:ascii="Calibri" w:hAnsi="Calibri" w:cs="Calibri"/>
                <w:b/>
                <w:i/>
                <w:sz w:val="16"/>
                <w:szCs w:val="16"/>
              </w:rPr>
              <w:t> </w:t>
            </w:r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: xx/xx/</w:t>
            </w:r>
            <w:proofErr w:type="spellStart"/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xxxx</w:t>
            </w:r>
            <w:proofErr w:type="spellEnd"/>
            <w:r w:rsidR="00511774">
              <w:rPr>
                <w:rFonts w:ascii="Marianne" w:hAnsi="Marianne" w:cs="Arial"/>
                <w:i/>
                <w:sz w:val="16"/>
                <w:szCs w:val="16"/>
              </w:rPr>
              <w:t xml:space="preserve"> </w:t>
            </w:r>
            <w:r w:rsidR="002131BD">
              <w:rPr>
                <w:rFonts w:ascii="Marianne" w:hAnsi="Marianne" w:cs="Arial"/>
                <w:i/>
                <w:sz w:val="16"/>
                <w:szCs w:val="16"/>
              </w:rPr>
              <w:t>(</w:t>
            </w:r>
            <w:r w:rsidR="002131BD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d</w:t>
            </w:r>
            <w:r w:rsidR="00511774" w:rsidRPr="00511774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 xml:space="preserve">élai minimum </w:t>
            </w:r>
            <w:r w:rsidR="00511774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 xml:space="preserve">de </w:t>
            </w:r>
            <w:r w:rsidR="00511774" w:rsidRPr="00511774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 xml:space="preserve">15 jours pour </w:t>
            </w:r>
            <w:r w:rsidR="00511774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 xml:space="preserve">exécuter les </w:t>
            </w:r>
            <w:r w:rsidR="002131BD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prestations ajournées</w:t>
            </w:r>
            <w:r w:rsidR="002131BD" w:rsidRPr="002131BD">
              <w:rPr>
                <w:rFonts w:ascii="Marianne" w:hAnsi="Marianne" w:cs="Arial"/>
                <w:i/>
                <w:sz w:val="16"/>
                <w:szCs w:val="16"/>
              </w:rPr>
              <w:t>)</w:t>
            </w:r>
          </w:p>
        </w:tc>
      </w:tr>
    </w:tbl>
    <w:p w14:paraId="45BA6AD3" w14:textId="77777777" w:rsidR="00FD4C39" w:rsidRDefault="00FD4C39" w:rsidP="009971AD">
      <w:pPr>
        <w:jc w:val="both"/>
        <w:rPr>
          <w:rFonts w:ascii="Marianne" w:hAnsi="Marianne" w:cs="Arial"/>
          <w:sz w:val="16"/>
          <w:szCs w:val="16"/>
        </w:rPr>
      </w:pPr>
    </w:p>
    <w:p w14:paraId="5D90517D" w14:textId="77777777" w:rsidR="00FD4C39" w:rsidRDefault="00FD4C39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381"/>
        <w:gridCol w:w="5381"/>
      </w:tblGrid>
      <w:tr w:rsidR="00FD4C39" w:rsidRPr="00363CFD" w14:paraId="447B6EE4" w14:textId="77777777" w:rsidTr="00A03182">
        <w:tc>
          <w:tcPr>
            <w:tcW w:w="1000" w:type="pct"/>
            <w:tcBorders>
              <w:top w:val="single" w:sz="12" w:space="0" w:color="0000FF"/>
            </w:tcBorders>
            <w:vAlign w:val="center"/>
          </w:tcPr>
          <w:p w14:paraId="38A36479" w14:textId="77777777" w:rsidR="00FD4C39" w:rsidRPr="00363CFD" w:rsidRDefault="00FD4C39" w:rsidP="00A0318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TOTAL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29262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000" w:type="pct"/>
            <w:tcBorders>
              <w:top w:val="single" w:sz="12" w:space="0" w:color="0000FF"/>
            </w:tcBorders>
            <w:vAlign w:val="center"/>
          </w:tcPr>
          <w:p w14:paraId="6F52545D" w14:textId="77777777" w:rsidR="00FD4C39" w:rsidRPr="00363CFD" w:rsidRDefault="00FD4C39" w:rsidP="00A0318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PARTIEL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15219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FD4C39" w14:paraId="22BC43A5" w14:textId="77777777" w:rsidTr="00A03182">
        <w:tc>
          <w:tcPr>
            <w:tcW w:w="2000" w:type="pct"/>
            <w:gridSpan w:val="2"/>
            <w:vAlign w:val="center"/>
          </w:tcPr>
          <w:p w14:paraId="4E5A0B73" w14:textId="52A97425" w:rsidR="00FD4C39" w:rsidRDefault="00FD4C39" w:rsidP="00A03182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>
              <w:rPr>
                <w:rFonts w:ascii="Marianne" w:hAnsi="Marianne" w:cs="Arial"/>
                <w:i/>
                <w:sz w:val="16"/>
                <w:szCs w:val="16"/>
              </w:rPr>
              <w:t>Il faut motiver la décision et respecter le principe du contradictoire (c’est-à-dire envoyer un courrier au titulaire en lui expliquant les raisons du rejet et en lui laissant un délai de réponse).</w:t>
            </w:r>
          </w:p>
          <w:p w14:paraId="49D99A5D" w14:textId="77777777" w:rsidR="002131BD" w:rsidRDefault="002131BD" w:rsidP="00A03182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</w:p>
          <w:p w14:paraId="315ADD9E" w14:textId="77777777" w:rsidR="002131BD" w:rsidRDefault="00FD4C39" w:rsidP="00A03182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>
              <w:rPr>
                <w:rFonts w:ascii="Marianne" w:hAnsi="Marianne" w:cs="Arial"/>
                <w:i/>
                <w:sz w:val="16"/>
                <w:szCs w:val="16"/>
              </w:rPr>
              <w:t xml:space="preserve">Si les prestations nécessitent d’être reprises par le titulaire, il faut lui donner une date d’échéance. </w:t>
            </w:r>
          </w:p>
          <w:p w14:paraId="6C84F071" w14:textId="1819D05A" w:rsidR="00FD4C39" w:rsidRDefault="00FD4C39" w:rsidP="00A03182">
            <w:pPr>
              <w:jc w:val="both"/>
              <w:rPr>
                <w:rFonts w:ascii="Marianne" w:hAnsi="Marianne" w:cs="Arial"/>
                <w:i/>
                <w:color w:val="FF0000"/>
                <w:sz w:val="14"/>
                <w:szCs w:val="16"/>
              </w:rPr>
            </w:pPr>
            <w:r>
              <w:rPr>
                <w:rFonts w:ascii="Marianne" w:hAnsi="Marianne" w:cs="Arial"/>
                <w:i/>
                <w:sz w:val="16"/>
                <w:szCs w:val="16"/>
              </w:rPr>
              <w:t>Le titula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 xml:space="preserve">ire représentera la prestation </w:t>
            </w:r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au plus tard le</w:t>
            </w:r>
            <w:r w:rsidRPr="002131BD">
              <w:rPr>
                <w:rFonts w:ascii="Calibri" w:hAnsi="Calibri" w:cs="Calibri"/>
                <w:b/>
                <w:i/>
                <w:sz w:val="16"/>
                <w:szCs w:val="16"/>
              </w:rPr>
              <w:t> </w:t>
            </w:r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: xx/xx/</w:t>
            </w:r>
            <w:proofErr w:type="spellStart"/>
            <w:r w:rsidRPr="002131BD">
              <w:rPr>
                <w:rFonts w:ascii="Marianne" w:hAnsi="Marianne" w:cs="Arial"/>
                <w:b/>
                <w:i/>
                <w:sz w:val="16"/>
                <w:szCs w:val="16"/>
              </w:rPr>
              <w:t>xxxx</w:t>
            </w:r>
            <w:proofErr w:type="spellEnd"/>
            <w:r>
              <w:rPr>
                <w:rFonts w:ascii="Marianne" w:hAnsi="Marianne" w:cs="Arial"/>
                <w:i/>
                <w:sz w:val="16"/>
                <w:szCs w:val="16"/>
              </w:rPr>
              <w:t xml:space="preserve"> </w:t>
            </w:r>
            <w:r w:rsidRPr="00174E35">
              <w:rPr>
                <w:rFonts w:ascii="Marianne" w:hAnsi="Marianne" w:cs="Arial"/>
                <w:i/>
                <w:sz w:val="14"/>
                <w:szCs w:val="16"/>
              </w:rPr>
              <w:t>(</w:t>
            </w:r>
            <w:r w:rsidRPr="00FD4C39">
              <w:rPr>
                <w:rFonts w:ascii="Marianne" w:hAnsi="Marianne" w:cs="Arial"/>
                <w:i/>
                <w:color w:val="FF0000"/>
                <w:sz w:val="14"/>
                <w:szCs w:val="16"/>
              </w:rPr>
              <w:t xml:space="preserve">ce délai est de </w:t>
            </w:r>
            <w:r w:rsidR="002131BD">
              <w:rPr>
                <w:rFonts w:ascii="Marianne" w:hAnsi="Marianne" w:cs="Arial"/>
                <w:i/>
                <w:color w:val="FF0000"/>
                <w:sz w:val="14"/>
                <w:szCs w:val="16"/>
              </w:rPr>
              <w:t xml:space="preserve">30 jours minimum dans le CCAG </w:t>
            </w:r>
            <w:r w:rsidR="002131BD" w:rsidRPr="00102148">
              <w:rPr>
                <w:rFonts w:ascii="Marianne" w:hAnsi="Marianne" w:cs="Arial"/>
                <w:i/>
                <w:sz w:val="14"/>
                <w:szCs w:val="16"/>
              </w:rPr>
              <w:t>- e</w:t>
            </w:r>
            <w:r w:rsidRPr="00102148">
              <w:rPr>
                <w:rFonts w:ascii="Marianne" w:hAnsi="Marianne" w:cs="Arial"/>
                <w:i/>
                <w:sz w:val="14"/>
                <w:szCs w:val="16"/>
              </w:rPr>
              <w:t>n cas de dérogation, il faut le préciser</w:t>
            </w:r>
            <w:r w:rsidRPr="00174E35">
              <w:rPr>
                <w:rFonts w:ascii="Marianne" w:hAnsi="Marianne" w:cs="Arial"/>
                <w:i/>
                <w:sz w:val="14"/>
                <w:szCs w:val="16"/>
              </w:rPr>
              <w:t>)</w:t>
            </w:r>
          </w:p>
          <w:p w14:paraId="6FF08024" w14:textId="77777777" w:rsidR="002131BD" w:rsidRDefault="002131BD" w:rsidP="00A03182">
            <w:pPr>
              <w:jc w:val="both"/>
              <w:rPr>
                <w:rFonts w:ascii="Marianne" w:hAnsi="Marianne" w:cs="Arial"/>
                <w:i/>
                <w:color w:val="FF0000"/>
                <w:sz w:val="14"/>
                <w:szCs w:val="16"/>
              </w:rPr>
            </w:pPr>
          </w:p>
          <w:p w14:paraId="6A3C361D" w14:textId="77777777" w:rsidR="002131BD" w:rsidRDefault="002131BD" w:rsidP="002131BD">
            <w:pPr>
              <w:jc w:val="center"/>
              <w:rPr>
                <w:rFonts w:ascii="Marianne" w:hAnsi="Marianne" w:cs="Arial"/>
                <w:i/>
                <w:color w:val="FF0000"/>
                <w:sz w:val="12"/>
                <w:szCs w:val="18"/>
              </w:rPr>
            </w:pPr>
            <w:r w:rsidRPr="001B73FB"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>(Après mise en demeure et respect du contradictoire</w:t>
            </w:r>
            <w:r>
              <w:rPr>
                <w:rFonts w:ascii="Marianne" w:hAnsi="Marianne" w:cs="Arial"/>
                <w:i/>
                <w:color w:val="FF0000"/>
                <w:sz w:val="12"/>
                <w:szCs w:val="18"/>
              </w:rPr>
              <w:t>)</w:t>
            </w:r>
          </w:p>
          <w:p w14:paraId="6F7626D2" w14:textId="22F4F0BF" w:rsidR="00511774" w:rsidRDefault="002131BD" w:rsidP="002131BD">
            <w:pPr>
              <w:jc w:val="center"/>
              <w:rPr>
                <w:rFonts w:ascii="Marianne" w:hAnsi="Marianne" w:cs="Arial"/>
              </w:rPr>
            </w:pPr>
            <w:r w:rsidRPr="002131BD">
              <w:rPr>
                <w:rFonts w:ascii="Marianne" w:hAnsi="Marianne" w:cs="Arial"/>
                <w:b/>
                <w:i/>
                <w:color w:val="FF0000"/>
                <w:sz w:val="12"/>
                <w:szCs w:val="18"/>
              </w:rPr>
              <w:t>Veuillez consulter le BSCA</w:t>
            </w:r>
          </w:p>
        </w:tc>
      </w:tr>
    </w:tbl>
    <w:p w14:paraId="5DD1902C" w14:textId="77777777" w:rsidR="00FD4C39" w:rsidRDefault="00FD4C39" w:rsidP="009971AD">
      <w:pPr>
        <w:jc w:val="both"/>
        <w:rPr>
          <w:rFonts w:ascii="Marianne" w:hAnsi="Marianne" w:cs="Arial"/>
          <w:sz w:val="16"/>
          <w:szCs w:val="16"/>
        </w:rPr>
      </w:pPr>
    </w:p>
    <w:p w14:paraId="40D4C851" w14:textId="77777777" w:rsidR="004D1B36" w:rsidRPr="00ED5553" w:rsidRDefault="004D1B36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96"/>
        <w:gridCol w:w="7366"/>
      </w:tblGrid>
      <w:tr w:rsidR="006F1339" w:rsidRPr="006F1339" w14:paraId="3B4C3F5C" w14:textId="2F49BED2" w:rsidTr="00207D1A">
        <w:tc>
          <w:tcPr>
            <w:tcW w:w="1578" w:type="pct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272B1834" w14:textId="6B78E02D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SIGNATURE</w:t>
            </w:r>
          </w:p>
        </w:tc>
        <w:tc>
          <w:tcPr>
            <w:tcW w:w="3422" w:type="pct"/>
            <w:shd w:val="clear" w:color="auto" w:fill="F2F2F2" w:themeFill="background1" w:themeFillShade="F2"/>
          </w:tcPr>
          <w:p w14:paraId="3B2A4A0B" w14:textId="453EA179" w:rsidR="006F1339" w:rsidRPr="006F1339" w:rsidRDefault="006F1339" w:rsidP="00ED5553">
            <w:p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Modalités de notification et de réponse</w:t>
            </w:r>
          </w:p>
        </w:tc>
      </w:tr>
      <w:tr w:rsidR="006F1339" w:rsidRPr="006F1339" w14:paraId="544BFA51" w14:textId="606753F9" w:rsidTr="00207D1A">
        <w:trPr>
          <w:trHeight w:val="979"/>
        </w:trPr>
        <w:tc>
          <w:tcPr>
            <w:tcW w:w="1578" w:type="pc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25481A" w14:textId="77777777" w:rsidR="006F1339" w:rsidRPr="006F1339" w:rsidRDefault="006F1339" w:rsidP="006F1339">
            <w:pPr>
              <w:rPr>
                <w:rFonts w:ascii="Marianne" w:hAnsi="Marianne" w:cs="Arial"/>
              </w:rPr>
            </w:pPr>
          </w:p>
        </w:tc>
        <w:tc>
          <w:tcPr>
            <w:tcW w:w="3422" w:type="pct"/>
            <w:shd w:val="clear" w:color="auto" w:fill="F2F2F2" w:themeFill="background1" w:themeFillShade="F2"/>
          </w:tcPr>
          <w:p w14:paraId="55A1FE27" w14:textId="166C843F" w:rsidR="006F1339" w:rsidRPr="006F1339" w:rsidRDefault="006F1339" w:rsidP="006F1339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présent </w:t>
            </w:r>
            <w:r w:rsidR="00ED5553"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 est notifié au titulaire, préférentiellement par voie de messagerie électronique.</w:t>
            </w:r>
          </w:p>
          <w:p w14:paraId="770D5856" w14:textId="72A0B55C" w:rsidR="006F1339" w:rsidRPr="006F1339" w:rsidRDefault="006F133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titulaire dispose d’un délai de </w:t>
            </w:r>
            <w:r w:rsidRPr="00874E94">
              <w:rPr>
                <w:rFonts w:ascii="Marianne" w:hAnsi="Marianne" w:cs="Arial"/>
                <w:i/>
                <w:color w:val="FF0000"/>
                <w:sz w:val="16"/>
                <w:szCs w:val="16"/>
              </w:rPr>
              <w:t>dix (10) jours ouvrés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, à partir de la notification du présent 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, pour faire connaître de façon expresse et formalisée ses éventuelles observations. Les observations sont adressées au correspondant identifié ci-dessus en rubrique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A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, préférentiellement par voie de messagerie électronique</w:t>
            </w:r>
          </w:p>
        </w:tc>
      </w:tr>
    </w:tbl>
    <w:p w14:paraId="20FED132" w14:textId="4BF596F4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sectPr w:rsidR="00421649" w:rsidRPr="00ED5553" w:rsidSect="00ED5553">
      <w:headerReference w:type="default" r:id="rId10"/>
      <w:footerReference w:type="default" r:id="rId11"/>
      <w:type w:val="continuous"/>
      <w:pgSz w:w="11906" w:h="16838" w:code="9"/>
      <w:pgMar w:top="454" w:right="567" w:bottom="454" w:left="56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31979" w14:textId="77777777" w:rsidR="00D1187B" w:rsidRDefault="00D1187B">
      <w:r>
        <w:separator/>
      </w:r>
    </w:p>
  </w:endnote>
  <w:endnote w:type="continuationSeparator" w:id="0">
    <w:p w14:paraId="190FD671" w14:textId="77777777" w:rsidR="00D1187B" w:rsidRDefault="00D1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7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C94A" w14:textId="3D668A16" w:rsidR="00B62EFA" w:rsidRPr="008C4875" w:rsidRDefault="008C4875" w:rsidP="008C4875">
    <w:pPr>
      <w:pStyle w:val="Pieddepage"/>
      <w:jc w:val="right"/>
      <w:rPr>
        <w:rFonts w:ascii="Marianne" w:hAnsi="Marianne"/>
      </w:rPr>
    </w:pPr>
    <w:r w:rsidRPr="008C4875">
      <w:rPr>
        <w:rStyle w:val="Numrodepage"/>
        <w:rFonts w:ascii="Marianne" w:hAnsi="Marianne" w:cs="Arial"/>
      </w:rPr>
      <w:t xml:space="preserve">Page </w:t>
    </w:r>
    <w:r w:rsidRPr="008C4875">
      <w:rPr>
        <w:rStyle w:val="Numrodepage"/>
        <w:rFonts w:ascii="Marianne" w:hAnsi="Marianne" w:cs="Arial"/>
      </w:rPr>
      <w:fldChar w:fldCharType="begin"/>
    </w:r>
    <w:r w:rsidRPr="008C4875">
      <w:rPr>
        <w:rStyle w:val="Numrodepage"/>
        <w:rFonts w:ascii="Marianne" w:hAnsi="Marianne" w:cs="Arial"/>
      </w:rPr>
      <w:instrText xml:space="preserve"> PAGE </w:instrText>
    </w:r>
    <w:r w:rsidRPr="008C4875">
      <w:rPr>
        <w:rStyle w:val="Numrodepage"/>
        <w:rFonts w:ascii="Marianne" w:hAnsi="Marianne" w:cs="Arial"/>
      </w:rPr>
      <w:fldChar w:fldCharType="separate"/>
    </w:r>
    <w:r w:rsidR="0070295A">
      <w:rPr>
        <w:rStyle w:val="Numrodepage"/>
        <w:rFonts w:ascii="Marianne" w:hAnsi="Marianne" w:cs="Arial"/>
        <w:noProof/>
      </w:rPr>
      <w:t>2</w:t>
    </w:r>
    <w:r w:rsidRPr="008C4875">
      <w:rPr>
        <w:rStyle w:val="Numrodepage"/>
        <w:rFonts w:ascii="Marianne" w:hAnsi="Marianne" w:cs="Arial"/>
      </w:rPr>
      <w:fldChar w:fldCharType="end"/>
    </w:r>
    <w:r w:rsidRPr="008C4875">
      <w:rPr>
        <w:rStyle w:val="Numrodepage"/>
        <w:rFonts w:ascii="Marianne" w:hAnsi="Marianne" w:cs="Arial"/>
      </w:rPr>
      <w:t xml:space="preserve"> sur </w:t>
    </w:r>
    <w:r w:rsidRPr="008C4875">
      <w:rPr>
        <w:rFonts w:ascii="Marianne" w:hAnsi="Marianne" w:cs="Arial"/>
      </w:rPr>
      <w:fldChar w:fldCharType="begin"/>
    </w:r>
    <w:r w:rsidRPr="008C4875">
      <w:rPr>
        <w:rFonts w:ascii="Marianne" w:hAnsi="Marianne" w:cs="Arial"/>
      </w:rPr>
      <w:instrText xml:space="preserve"> NUMPAGES \*Arabic </w:instrText>
    </w:r>
    <w:r w:rsidRPr="008C4875">
      <w:rPr>
        <w:rFonts w:ascii="Marianne" w:hAnsi="Marianne" w:cs="Arial"/>
      </w:rPr>
      <w:fldChar w:fldCharType="separate"/>
    </w:r>
    <w:r w:rsidR="0070295A">
      <w:rPr>
        <w:rFonts w:ascii="Marianne" w:hAnsi="Marianne" w:cs="Arial"/>
        <w:noProof/>
      </w:rPr>
      <w:t>2</w:t>
    </w:r>
    <w:r w:rsidRPr="008C4875">
      <w:rPr>
        <w:rFonts w:ascii="Marianne" w:hAnsi="Marianne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56C3C" w14:textId="77777777" w:rsidR="00D1187B" w:rsidRDefault="00D1187B">
      <w:r>
        <w:separator/>
      </w:r>
    </w:p>
  </w:footnote>
  <w:footnote w:type="continuationSeparator" w:id="0">
    <w:p w14:paraId="5EB60F20" w14:textId="77777777" w:rsidR="00D1187B" w:rsidRDefault="00D1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B62F" w14:textId="06CF201F" w:rsidR="005C6845" w:rsidRPr="008C4875" w:rsidRDefault="00912E11" w:rsidP="005C6845">
    <w:pPr>
      <w:pStyle w:val="En-tte"/>
      <w:jc w:val="center"/>
      <w:rPr>
        <w:rFonts w:ascii="Marianne" w:hAnsi="Marianne"/>
      </w:rPr>
    </w:pPr>
    <w:r>
      <w:rPr>
        <w:rFonts w:ascii="Marianne" w:hAnsi="Marianne"/>
      </w:rPr>
      <w:t>PVOV_v3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5" w15:restartNumberingAfterBreak="0">
    <w:nsid w:val="018A3671"/>
    <w:multiLevelType w:val="hybridMultilevel"/>
    <w:tmpl w:val="20608DF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92824"/>
    <w:multiLevelType w:val="hybridMultilevel"/>
    <w:tmpl w:val="3140BE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00168"/>
    <w:multiLevelType w:val="hybridMultilevel"/>
    <w:tmpl w:val="36C213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036FD"/>
    <w:multiLevelType w:val="hybridMultilevel"/>
    <w:tmpl w:val="8B605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6A26CB"/>
    <w:multiLevelType w:val="hybridMultilevel"/>
    <w:tmpl w:val="1AA8F13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90650"/>
    <w:multiLevelType w:val="hybridMultilevel"/>
    <w:tmpl w:val="50EE28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06EF2"/>
    <w:multiLevelType w:val="hybridMultilevel"/>
    <w:tmpl w:val="A0CC1A0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86C42"/>
    <w:multiLevelType w:val="hybridMultilevel"/>
    <w:tmpl w:val="177C31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04411"/>
    <w:multiLevelType w:val="hybridMultilevel"/>
    <w:tmpl w:val="112AE2A8"/>
    <w:lvl w:ilvl="0" w:tplc="E8161848">
      <w:start w:val="1"/>
      <w:numFmt w:val="decimal"/>
      <w:lvlText w:val="%1)"/>
      <w:lvlJc w:val="left"/>
      <w:pPr>
        <w:ind w:left="8015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8735" w:hanging="360"/>
      </w:pPr>
    </w:lvl>
    <w:lvl w:ilvl="2" w:tplc="040C001B" w:tentative="1">
      <w:start w:val="1"/>
      <w:numFmt w:val="lowerRoman"/>
      <w:lvlText w:val="%3."/>
      <w:lvlJc w:val="right"/>
      <w:pPr>
        <w:ind w:left="9455" w:hanging="180"/>
      </w:pPr>
    </w:lvl>
    <w:lvl w:ilvl="3" w:tplc="040C000F" w:tentative="1">
      <w:start w:val="1"/>
      <w:numFmt w:val="decimal"/>
      <w:lvlText w:val="%4."/>
      <w:lvlJc w:val="left"/>
      <w:pPr>
        <w:ind w:left="10175" w:hanging="360"/>
      </w:pPr>
    </w:lvl>
    <w:lvl w:ilvl="4" w:tplc="040C0019" w:tentative="1">
      <w:start w:val="1"/>
      <w:numFmt w:val="lowerLetter"/>
      <w:lvlText w:val="%5."/>
      <w:lvlJc w:val="left"/>
      <w:pPr>
        <w:ind w:left="10895" w:hanging="360"/>
      </w:pPr>
    </w:lvl>
    <w:lvl w:ilvl="5" w:tplc="040C001B" w:tentative="1">
      <w:start w:val="1"/>
      <w:numFmt w:val="lowerRoman"/>
      <w:lvlText w:val="%6."/>
      <w:lvlJc w:val="right"/>
      <w:pPr>
        <w:ind w:left="11615" w:hanging="180"/>
      </w:pPr>
    </w:lvl>
    <w:lvl w:ilvl="6" w:tplc="040C000F" w:tentative="1">
      <w:start w:val="1"/>
      <w:numFmt w:val="decimal"/>
      <w:lvlText w:val="%7."/>
      <w:lvlJc w:val="left"/>
      <w:pPr>
        <w:ind w:left="12335" w:hanging="360"/>
      </w:pPr>
    </w:lvl>
    <w:lvl w:ilvl="7" w:tplc="040C0019" w:tentative="1">
      <w:start w:val="1"/>
      <w:numFmt w:val="lowerLetter"/>
      <w:lvlText w:val="%8."/>
      <w:lvlJc w:val="left"/>
      <w:pPr>
        <w:ind w:left="13055" w:hanging="360"/>
      </w:pPr>
    </w:lvl>
    <w:lvl w:ilvl="8" w:tplc="040C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4" w15:restartNumberingAfterBreak="0">
    <w:nsid w:val="1F8C6C06"/>
    <w:multiLevelType w:val="hybridMultilevel"/>
    <w:tmpl w:val="CA04B9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C0115"/>
    <w:multiLevelType w:val="hybridMultilevel"/>
    <w:tmpl w:val="6E809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589"/>
    <w:multiLevelType w:val="hybridMultilevel"/>
    <w:tmpl w:val="9EF466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65F61"/>
    <w:multiLevelType w:val="hybridMultilevel"/>
    <w:tmpl w:val="A5F4EF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A323C"/>
    <w:multiLevelType w:val="hybridMultilevel"/>
    <w:tmpl w:val="BDF60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35AA3"/>
    <w:multiLevelType w:val="hybridMultilevel"/>
    <w:tmpl w:val="F606EE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EBA"/>
    <w:multiLevelType w:val="hybridMultilevel"/>
    <w:tmpl w:val="610EE0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C5347"/>
    <w:multiLevelType w:val="hybridMultilevel"/>
    <w:tmpl w:val="48649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9180A"/>
    <w:multiLevelType w:val="hybridMultilevel"/>
    <w:tmpl w:val="274E3CE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A5D31"/>
    <w:multiLevelType w:val="hybridMultilevel"/>
    <w:tmpl w:val="F924A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8489E"/>
    <w:multiLevelType w:val="hybridMultilevel"/>
    <w:tmpl w:val="2500BE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A63C2"/>
    <w:multiLevelType w:val="hybridMultilevel"/>
    <w:tmpl w:val="B3E01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40FCB"/>
    <w:multiLevelType w:val="hybridMultilevel"/>
    <w:tmpl w:val="83CCA1B2"/>
    <w:lvl w:ilvl="0" w:tplc="70D05DB6">
      <w:start w:val="19"/>
      <w:numFmt w:val="bullet"/>
      <w:lvlText w:val="-"/>
      <w:lvlJc w:val="left"/>
      <w:pPr>
        <w:ind w:left="720" w:hanging="360"/>
      </w:pPr>
      <w:rPr>
        <w:rFonts w:ascii="CIDFont+F2" w:eastAsia="Times New Roman" w:hAnsi="CIDFont+F2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361A8"/>
    <w:multiLevelType w:val="hybridMultilevel"/>
    <w:tmpl w:val="ECC606B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36B81"/>
    <w:multiLevelType w:val="hybridMultilevel"/>
    <w:tmpl w:val="1368EF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32FC2"/>
    <w:multiLevelType w:val="hybridMultilevel"/>
    <w:tmpl w:val="CF1843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63FF1"/>
    <w:multiLevelType w:val="hybridMultilevel"/>
    <w:tmpl w:val="1B281E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3"/>
  </w:num>
  <w:num w:numId="8">
    <w:abstractNumId w:val="19"/>
  </w:num>
  <w:num w:numId="9">
    <w:abstractNumId w:val="9"/>
  </w:num>
  <w:num w:numId="10">
    <w:abstractNumId w:val="28"/>
  </w:num>
  <w:num w:numId="11">
    <w:abstractNumId w:val="17"/>
  </w:num>
  <w:num w:numId="12">
    <w:abstractNumId w:val="13"/>
  </w:num>
  <w:num w:numId="13">
    <w:abstractNumId w:val="20"/>
  </w:num>
  <w:num w:numId="14">
    <w:abstractNumId w:val="14"/>
  </w:num>
  <w:num w:numId="15">
    <w:abstractNumId w:val="6"/>
  </w:num>
  <w:num w:numId="16">
    <w:abstractNumId w:val="15"/>
  </w:num>
  <w:num w:numId="17">
    <w:abstractNumId w:val="7"/>
  </w:num>
  <w:num w:numId="18">
    <w:abstractNumId w:val="8"/>
  </w:num>
  <w:num w:numId="19">
    <w:abstractNumId w:val="12"/>
  </w:num>
  <w:num w:numId="20">
    <w:abstractNumId w:val="25"/>
  </w:num>
  <w:num w:numId="21">
    <w:abstractNumId w:val="26"/>
  </w:num>
  <w:num w:numId="22">
    <w:abstractNumId w:val="24"/>
  </w:num>
  <w:num w:numId="23">
    <w:abstractNumId w:val="29"/>
  </w:num>
  <w:num w:numId="24">
    <w:abstractNumId w:val="18"/>
  </w:num>
  <w:num w:numId="25">
    <w:abstractNumId w:val="21"/>
  </w:num>
  <w:num w:numId="26">
    <w:abstractNumId w:val="16"/>
  </w:num>
  <w:num w:numId="27">
    <w:abstractNumId w:val="27"/>
  </w:num>
  <w:num w:numId="28">
    <w:abstractNumId w:val="5"/>
  </w:num>
  <w:num w:numId="29">
    <w:abstractNumId w:val="10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0F"/>
    <w:rsid w:val="00002409"/>
    <w:rsid w:val="0000321A"/>
    <w:rsid w:val="000059DA"/>
    <w:rsid w:val="00005E42"/>
    <w:rsid w:val="00017FA2"/>
    <w:rsid w:val="00023F16"/>
    <w:rsid w:val="000247C8"/>
    <w:rsid w:val="00024B0C"/>
    <w:rsid w:val="000255A6"/>
    <w:rsid w:val="00026F4E"/>
    <w:rsid w:val="00031763"/>
    <w:rsid w:val="000317EF"/>
    <w:rsid w:val="00032C99"/>
    <w:rsid w:val="000357DB"/>
    <w:rsid w:val="00035A5E"/>
    <w:rsid w:val="00037956"/>
    <w:rsid w:val="00042D85"/>
    <w:rsid w:val="00050FBB"/>
    <w:rsid w:val="0005152D"/>
    <w:rsid w:val="00051E58"/>
    <w:rsid w:val="0005289B"/>
    <w:rsid w:val="000543D3"/>
    <w:rsid w:val="000549B0"/>
    <w:rsid w:val="00056F98"/>
    <w:rsid w:val="0006352A"/>
    <w:rsid w:val="00067BFD"/>
    <w:rsid w:val="000700AB"/>
    <w:rsid w:val="000711D6"/>
    <w:rsid w:val="000721CC"/>
    <w:rsid w:val="000729CA"/>
    <w:rsid w:val="00072B4A"/>
    <w:rsid w:val="00072B94"/>
    <w:rsid w:val="0007576E"/>
    <w:rsid w:val="00076FA7"/>
    <w:rsid w:val="00084474"/>
    <w:rsid w:val="00085D39"/>
    <w:rsid w:val="000910E2"/>
    <w:rsid w:val="00091B16"/>
    <w:rsid w:val="000939E1"/>
    <w:rsid w:val="000962C1"/>
    <w:rsid w:val="00096F77"/>
    <w:rsid w:val="000A2DA1"/>
    <w:rsid w:val="000A40E3"/>
    <w:rsid w:val="000A4484"/>
    <w:rsid w:val="000A5436"/>
    <w:rsid w:val="000A6BAF"/>
    <w:rsid w:val="000B3D69"/>
    <w:rsid w:val="000C2072"/>
    <w:rsid w:val="000C2D57"/>
    <w:rsid w:val="000C2F0E"/>
    <w:rsid w:val="000C34BE"/>
    <w:rsid w:val="000C53A6"/>
    <w:rsid w:val="000C56D4"/>
    <w:rsid w:val="000D2125"/>
    <w:rsid w:val="000D43F8"/>
    <w:rsid w:val="000E0B11"/>
    <w:rsid w:val="000E36BA"/>
    <w:rsid w:val="000E62A8"/>
    <w:rsid w:val="000F25F4"/>
    <w:rsid w:val="000F5F40"/>
    <w:rsid w:val="00102148"/>
    <w:rsid w:val="00105EF8"/>
    <w:rsid w:val="00106A73"/>
    <w:rsid w:val="0010715C"/>
    <w:rsid w:val="001079C0"/>
    <w:rsid w:val="00111CB0"/>
    <w:rsid w:val="00112110"/>
    <w:rsid w:val="00112856"/>
    <w:rsid w:val="00120818"/>
    <w:rsid w:val="001212FF"/>
    <w:rsid w:val="00121597"/>
    <w:rsid w:val="001229B6"/>
    <w:rsid w:val="0013662D"/>
    <w:rsid w:val="0014292F"/>
    <w:rsid w:val="00147ABC"/>
    <w:rsid w:val="00150422"/>
    <w:rsid w:val="001505FE"/>
    <w:rsid w:val="0015117F"/>
    <w:rsid w:val="0015233A"/>
    <w:rsid w:val="00153017"/>
    <w:rsid w:val="001561FF"/>
    <w:rsid w:val="0015717B"/>
    <w:rsid w:val="0015722F"/>
    <w:rsid w:val="00161D3D"/>
    <w:rsid w:val="001644F4"/>
    <w:rsid w:val="00167878"/>
    <w:rsid w:val="001703EF"/>
    <w:rsid w:val="00170DFC"/>
    <w:rsid w:val="00174E35"/>
    <w:rsid w:val="00180500"/>
    <w:rsid w:val="00184489"/>
    <w:rsid w:val="00190171"/>
    <w:rsid w:val="00196D2F"/>
    <w:rsid w:val="001979D0"/>
    <w:rsid w:val="001A19F0"/>
    <w:rsid w:val="001A3437"/>
    <w:rsid w:val="001A5029"/>
    <w:rsid w:val="001A5BF2"/>
    <w:rsid w:val="001A669F"/>
    <w:rsid w:val="001A723C"/>
    <w:rsid w:val="001B39C3"/>
    <w:rsid w:val="001B6875"/>
    <w:rsid w:val="001B73FB"/>
    <w:rsid w:val="001B7AEB"/>
    <w:rsid w:val="001C0589"/>
    <w:rsid w:val="001C2F1F"/>
    <w:rsid w:val="001C3696"/>
    <w:rsid w:val="001C3790"/>
    <w:rsid w:val="001C3CC3"/>
    <w:rsid w:val="001C4662"/>
    <w:rsid w:val="001C4AB0"/>
    <w:rsid w:val="001C5620"/>
    <w:rsid w:val="001C6073"/>
    <w:rsid w:val="001C67F3"/>
    <w:rsid w:val="001C7B38"/>
    <w:rsid w:val="001D7EC7"/>
    <w:rsid w:val="001E49B5"/>
    <w:rsid w:val="001E6B9F"/>
    <w:rsid w:val="001E74DE"/>
    <w:rsid w:val="001E753D"/>
    <w:rsid w:val="001F64E1"/>
    <w:rsid w:val="001F7C6D"/>
    <w:rsid w:val="00204376"/>
    <w:rsid w:val="0020506E"/>
    <w:rsid w:val="00205B09"/>
    <w:rsid w:val="00206A28"/>
    <w:rsid w:val="00207D1A"/>
    <w:rsid w:val="00210DD0"/>
    <w:rsid w:val="002131BD"/>
    <w:rsid w:val="002143EC"/>
    <w:rsid w:val="00220054"/>
    <w:rsid w:val="00221276"/>
    <w:rsid w:val="00221296"/>
    <w:rsid w:val="00221659"/>
    <w:rsid w:val="0022630B"/>
    <w:rsid w:val="0022679A"/>
    <w:rsid w:val="0022718E"/>
    <w:rsid w:val="00227BCB"/>
    <w:rsid w:val="00230C8D"/>
    <w:rsid w:val="00233EA4"/>
    <w:rsid w:val="00234CD0"/>
    <w:rsid w:val="00236D32"/>
    <w:rsid w:val="00237608"/>
    <w:rsid w:val="00241FFD"/>
    <w:rsid w:val="00242AFF"/>
    <w:rsid w:val="002431A5"/>
    <w:rsid w:val="00245B25"/>
    <w:rsid w:val="00265F63"/>
    <w:rsid w:val="0026613F"/>
    <w:rsid w:val="0026726F"/>
    <w:rsid w:val="00267610"/>
    <w:rsid w:val="0027296F"/>
    <w:rsid w:val="0027389D"/>
    <w:rsid w:val="00277B33"/>
    <w:rsid w:val="00281524"/>
    <w:rsid w:val="00281DCE"/>
    <w:rsid w:val="002841F4"/>
    <w:rsid w:val="002946A4"/>
    <w:rsid w:val="002A1728"/>
    <w:rsid w:val="002A1FD9"/>
    <w:rsid w:val="002A49A8"/>
    <w:rsid w:val="002A6117"/>
    <w:rsid w:val="002B1B76"/>
    <w:rsid w:val="002B70E1"/>
    <w:rsid w:val="002B7472"/>
    <w:rsid w:val="002C09A9"/>
    <w:rsid w:val="002C3413"/>
    <w:rsid w:val="002C4710"/>
    <w:rsid w:val="002C50DA"/>
    <w:rsid w:val="002D4734"/>
    <w:rsid w:val="002D5A00"/>
    <w:rsid w:val="002D70A1"/>
    <w:rsid w:val="002E37FE"/>
    <w:rsid w:val="002E68D6"/>
    <w:rsid w:val="002E6DDF"/>
    <w:rsid w:val="002F3BE3"/>
    <w:rsid w:val="002F6E54"/>
    <w:rsid w:val="002F76F8"/>
    <w:rsid w:val="00307ED5"/>
    <w:rsid w:val="00310D43"/>
    <w:rsid w:val="00311E78"/>
    <w:rsid w:val="003130BE"/>
    <w:rsid w:val="00317EC6"/>
    <w:rsid w:val="0032043D"/>
    <w:rsid w:val="00323998"/>
    <w:rsid w:val="00326996"/>
    <w:rsid w:val="00330BC7"/>
    <w:rsid w:val="003372CB"/>
    <w:rsid w:val="003378FC"/>
    <w:rsid w:val="0034142C"/>
    <w:rsid w:val="00342AF2"/>
    <w:rsid w:val="00345190"/>
    <w:rsid w:val="00355429"/>
    <w:rsid w:val="003568B8"/>
    <w:rsid w:val="0036292A"/>
    <w:rsid w:val="00363CFD"/>
    <w:rsid w:val="0037358C"/>
    <w:rsid w:val="003765F7"/>
    <w:rsid w:val="003778B9"/>
    <w:rsid w:val="00381469"/>
    <w:rsid w:val="003840F3"/>
    <w:rsid w:val="003868E4"/>
    <w:rsid w:val="00394343"/>
    <w:rsid w:val="0039563A"/>
    <w:rsid w:val="00395E0E"/>
    <w:rsid w:val="00395F5E"/>
    <w:rsid w:val="00397DA5"/>
    <w:rsid w:val="003B5272"/>
    <w:rsid w:val="003C70B9"/>
    <w:rsid w:val="003C77E8"/>
    <w:rsid w:val="003C7CF7"/>
    <w:rsid w:val="003D0843"/>
    <w:rsid w:val="003D227E"/>
    <w:rsid w:val="003D27C3"/>
    <w:rsid w:val="003D3167"/>
    <w:rsid w:val="003D4851"/>
    <w:rsid w:val="003E1396"/>
    <w:rsid w:val="003E1E2F"/>
    <w:rsid w:val="003E28A8"/>
    <w:rsid w:val="003E5FFA"/>
    <w:rsid w:val="003F0B79"/>
    <w:rsid w:val="003F1536"/>
    <w:rsid w:val="003F2723"/>
    <w:rsid w:val="003F406E"/>
    <w:rsid w:val="003F7631"/>
    <w:rsid w:val="00400569"/>
    <w:rsid w:val="004005FD"/>
    <w:rsid w:val="00401955"/>
    <w:rsid w:val="00402E6F"/>
    <w:rsid w:val="00403844"/>
    <w:rsid w:val="00404B84"/>
    <w:rsid w:val="00405EE7"/>
    <w:rsid w:val="0040799A"/>
    <w:rsid w:val="00407AAA"/>
    <w:rsid w:val="004137DD"/>
    <w:rsid w:val="00414043"/>
    <w:rsid w:val="00414653"/>
    <w:rsid w:val="0041613C"/>
    <w:rsid w:val="00421649"/>
    <w:rsid w:val="00423593"/>
    <w:rsid w:val="00423841"/>
    <w:rsid w:val="00442E2B"/>
    <w:rsid w:val="004435F9"/>
    <w:rsid w:val="004446E5"/>
    <w:rsid w:val="00444A26"/>
    <w:rsid w:val="004516A7"/>
    <w:rsid w:val="00452BAA"/>
    <w:rsid w:val="004560F2"/>
    <w:rsid w:val="004570A4"/>
    <w:rsid w:val="0046080F"/>
    <w:rsid w:val="00462488"/>
    <w:rsid w:val="00463AA4"/>
    <w:rsid w:val="00463F1D"/>
    <w:rsid w:val="004641F2"/>
    <w:rsid w:val="004644B2"/>
    <w:rsid w:val="00465477"/>
    <w:rsid w:val="0046603F"/>
    <w:rsid w:val="00466E48"/>
    <w:rsid w:val="00473266"/>
    <w:rsid w:val="00473CCD"/>
    <w:rsid w:val="00474210"/>
    <w:rsid w:val="00477F87"/>
    <w:rsid w:val="004807DE"/>
    <w:rsid w:val="004837BB"/>
    <w:rsid w:val="00490E4A"/>
    <w:rsid w:val="00494589"/>
    <w:rsid w:val="00494A70"/>
    <w:rsid w:val="004A0FB3"/>
    <w:rsid w:val="004A36EF"/>
    <w:rsid w:val="004A5406"/>
    <w:rsid w:val="004A5FA3"/>
    <w:rsid w:val="004B014B"/>
    <w:rsid w:val="004B337D"/>
    <w:rsid w:val="004B4168"/>
    <w:rsid w:val="004C17A2"/>
    <w:rsid w:val="004C3A08"/>
    <w:rsid w:val="004C7D72"/>
    <w:rsid w:val="004D0C88"/>
    <w:rsid w:val="004D0CDB"/>
    <w:rsid w:val="004D1B36"/>
    <w:rsid w:val="004D4189"/>
    <w:rsid w:val="004D5E10"/>
    <w:rsid w:val="004E06B5"/>
    <w:rsid w:val="004E16F1"/>
    <w:rsid w:val="004E47CB"/>
    <w:rsid w:val="004E49BC"/>
    <w:rsid w:val="004E4C52"/>
    <w:rsid w:val="004E6CE2"/>
    <w:rsid w:val="004F4061"/>
    <w:rsid w:val="00500B4D"/>
    <w:rsid w:val="00501C3D"/>
    <w:rsid w:val="00504A7E"/>
    <w:rsid w:val="005066DB"/>
    <w:rsid w:val="005072EC"/>
    <w:rsid w:val="00507839"/>
    <w:rsid w:val="00511774"/>
    <w:rsid w:val="005119F9"/>
    <w:rsid w:val="00511F6B"/>
    <w:rsid w:val="00512FA9"/>
    <w:rsid w:val="00513E83"/>
    <w:rsid w:val="0051427D"/>
    <w:rsid w:val="00514F02"/>
    <w:rsid w:val="00522405"/>
    <w:rsid w:val="00522955"/>
    <w:rsid w:val="00525CDC"/>
    <w:rsid w:val="005266CE"/>
    <w:rsid w:val="005309E1"/>
    <w:rsid w:val="005320EC"/>
    <w:rsid w:val="005332E9"/>
    <w:rsid w:val="005349AE"/>
    <w:rsid w:val="00535CF2"/>
    <w:rsid w:val="00537853"/>
    <w:rsid w:val="00540273"/>
    <w:rsid w:val="00542DB1"/>
    <w:rsid w:val="005440E4"/>
    <w:rsid w:val="0054421F"/>
    <w:rsid w:val="00545001"/>
    <w:rsid w:val="00545676"/>
    <w:rsid w:val="005472BE"/>
    <w:rsid w:val="00550C4E"/>
    <w:rsid w:val="005614D1"/>
    <w:rsid w:val="005627E8"/>
    <w:rsid w:val="0057604A"/>
    <w:rsid w:val="005822C1"/>
    <w:rsid w:val="00583099"/>
    <w:rsid w:val="00583EB3"/>
    <w:rsid w:val="0058478B"/>
    <w:rsid w:val="00592EDA"/>
    <w:rsid w:val="00595EAA"/>
    <w:rsid w:val="00597100"/>
    <w:rsid w:val="005A0040"/>
    <w:rsid w:val="005A44A2"/>
    <w:rsid w:val="005A4D9A"/>
    <w:rsid w:val="005A5F22"/>
    <w:rsid w:val="005B06BF"/>
    <w:rsid w:val="005B1AD5"/>
    <w:rsid w:val="005B3A1E"/>
    <w:rsid w:val="005C6845"/>
    <w:rsid w:val="005C71B5"/>
    <w:rsid w:val="005D21F0"/>
    <w:rsid w:val="005E2999"/>
    <w:rsid w:val="005E3A85"/>
    <w:rsid w:val="005E43B1"/>
    <w:rsid w:val="005E4606"/>
    <w:rsid w:val="005E60DD"/>
    <w:rsid w:val="005F2208"/>
    <w:rsid w:val="005F472E"/>
    <w:rsid w:val="005F53DD"/>
    <w:rsid w:val="005F577E"/>
    <w:rsid w:val="005F5F44"/>
    <w:rsid w:val="005F6295"/>
    <w:rsid w:val="00602B54"/>
    <w:rsid w:val="00605D44"/>
    <w:rsid w:val="006067BC"/>
    <w:rsid w:val="00607149"/>
    <w:rsid w:val="00610C71"/>
    <w:rsid w:val="006137FF"/>
    <w:rsid w:val="006163F2"/>
    <w:rsid w:val="00616909"/>
    <w:rsid w:val="0061752C"/>
    <w:rsid w:val="00617841"/>
    <w:rsid w:val="006202F9"/>
    <w:rsid w:val="00620338"/>
    <w:rsid w:val="00622696"/>
    <w:rsid w:val="00625C91"/>
    <w:rsid w:val="00626A3A"/>
    <w:rsid w:val="00630DC0"/>
    <w:rsid w:val="00635449"/>
    <w:rsid w:val="00636DD6"/>
    <w:rsid w:val="006447F0"/>
    <w:rsid w:val="00646163"/>
    <w:rsid w:val="0065444B"/>
    <w:rsid w:val="00662572"/>
    <w:rsid w:val="0066407D"/>
    <w:rsid w:val="00666E3E"/>
    <w:rsid w:val="00667612"/>
    <w:rsid w:val="006725AB"/>
    <w:rsid w:val="00677058"/>
    <w:rsid w:val="006858CF"/>
    <w:rsid w:val="006862DC"/>
    <w:rsid w:val="0069273B"/>
    <w:rsid w:val="00696E36"/>
    <w:rsid w:val="00697446"/>
    <w:rsid w:val="006A0BA7"/>
    <w:rsid w:val="006A4AAF"/>
    <w:rsid w:val="006A62CF"/>
    <w:rsid w:val="006B5EFA"/>
    <w:rsid w:val="006C1E88"/>
    <w:rsid w:val="006C2F90"/>
    <w:rsid w:val="006C5E21"/>
    <w:rsid w:val="006D007E"/>
    <w:rsid w:val="006D073B"/>
    <w:rsid w:val="006D1AD7"/>
    <w:rsid w:val="006D5FA7"/>
    <w:rsid w:val="006D6186"/>
    <w:rsid w:val="006D6722"/>
    <w:rsid w:val="006D7E0E"/>
    <w:rsid w:val="006E27B3"/>
    <w:rsid w:val="006E3A4A"/>
    <w:rsid w:val="006E5FF0"/>
    <w:rsid w:val="006F1339"/>
    <w:rsid w:val="006F32C4"/>
    <w:rsid w:val="006F413D"/>
    <w:rsid w:val="006F7706"/>
    <w:rsid w:val="0070295A"/>
    <w:rsid w:val="00711BCE"/>
    <w:rsid w:val="0071339D"/>
    <w:rsid w:val="0071521D"/>
    <w:rsid w:val="00715B79"/>
    <w:rsid w:val="00716180"/>
    <w:rsid w:val="00722C9A"/>
    <w:rsid w:val="00724E11"/>
    <w:rsid w:val="00725307"/>
    <w:rsid w:val="00725C65"/>
    <w:rsid w:val="0072763A"/>
    <w:rsid w:val="00727FCE"/>
    <w:rsid w:val="00730A3D"/>
    <w:rsid w:val="0073133E"/>
    <w:rsid w:val="007318EB"/>
    <w:rsid w:val="00732DD4"/>
    <w:rsid w:val="00733DB1"/>
    <w:rsid w:val="0073468D"/>
    <w:rsid w:val="00737A75"/>
    <w:rsid w:val="007408EF"/>
    <w:rsid w:val="007409A3"/>
    <w:rsid w:val="007415FB"/>
    <w:rsid w:val="0074750B"/>
    <w:rsid w:val="00750A63"/>
    <w:rsid w:val="00753791"/>
    <w:rsid w:val="00754904"/>
    <w:rsid w:val="0075632A"/>
    <w:rsid w:val="00756DDB"/>
    <w:rsid w:val="00757888"/>
    <w:rsid w:val="007612BC"/>
    <w:rsid w:val="0076576B"/>
    <w:rsid w:val="00767282"/>
    <w:rsid w:val="00773C19"/>
    <w:rsid w:val="00775FAE"/>
    <w:rsid w:val="00781DEC"/>
    <w:rsid w:val="00784A03"/>
    <w:rsid w:val="00785010"/>
    <w:rsid w:val="00785CE8"/>
    <w:rsid w:val="00786956"/>
    <w:rsid w:val="00786C79"/>
    <w:rsid w:val="00791095"/>
    <w:rsid w:val="00791F67"/>
    <w:rsid w:val="00793011"/>
    <w:rsid w:val="007A1093"/>
    <w:rsid w:val="007A271B"/>
    <w:rsid w:val="007A4441"/>
    <w:rsid w:val="007A55A6"/>
    <w:rsid w:val="007A57B1"/>
    <w:rsid w:val="007B37E1"/>
    <w:rsid w:val="007B523E"/>
    <w:rsid w:val="007B5DFE"/>
    <w:rsid w:val="007B780C"/>
    <w:rsid w:val="007C1D7E"/>
    <w:rsid w:val="007C1F29"/>
    <w:rsid w:val="007C63AC"/>
    <w:rsid w:val="007D030C"/>
    <w:rsid w:val="007D0D42"/>
    <w:rsid w:val="007D115C"/>
    <w:rsid w:val="007D7090"/>
    <w:rsid w:val="007D746C"/>
    <w:rsid w:val="007E0CAE"/>
    <w:rsid w:val="007E13E7"/>
    <w:rsid w:val="007F0C11"/>
    <w:rsid w:val="007F1313"/>
    <w:rsid w:val="007F7875"/>
    <w:rsid w:val="00804E5D"/>
    <w:rsid w:val="0080702E"/>
    <w:rsid w:val="00811ABC"/>
    <w:rsid w:val="00814F18"/>
    <w:rsid w:val="00820818"/>
    <w:rsid w:val="008246E1"/>
    <w:rsid w:val="00826797"/>
    <w:rsid w:val="00833AE0"/>
    <w:rsid w:val="00834C21"/>
    <w:rsid w:val="0083696B"/>
    <w:rsid w:val="00840197"/>
    <w:rsid w:val="008421A2"/>
    <w:rsid w:val="00845DC6"/>
    <w:rsid w:val="00846E5B"/>
    <w:rsid w:val="0084775D"/>
    <w:rsid w:val="008542FA"/>
    <w:rsid w:val="00856644"/>
    <w:rsid w:val="00861E0F"/>
    <w:rsid w:val="008662F0"/>
    <w:rsid w:val="0086640E"/>
    <w:rsid w:val="008664C2"/>
    <w:rsid w:val="00874E94"/>
    <w:rsid w:val="0088144D"/>
    <w:rsid w:val="00884156"/>
    <w:rsid w:val="00884D61"/>
    <w:rsid w:val="00886009"/>
    <w:rsid w:val="008863FE"/>
    <w:rsid w:val="00887639"/>
    <w:rsid w:val="00892C53"/>
    <w:rsid w:val="00892FF0"/>
    <w:rsid w:val="008930E4"/>
    <w:rsid w:val="0089741C"/>
    <w:rsid w:val="008A1712"/>
    <w:rsid w:val="008A1C3C"/>
    <w:rsid w:val="008A46F8"/>
    <w:rsid w:val="008A5062"/>
    <w:rsid w:val="008B1DCA"/>
    <w:rsid w:val="008B4562"/>
    <w:rsid w:val="008B760F"/>
    <w:rsid w:val="008C4875"/>
    <w:rsid w:val="008D0B88"/>
    <w:rsid w:val="008D3834"/>
    <w:rsid w:val="008E05C1"/>
    <w:rsid w:val="008E1CC2"/>
    <w:rsid w:val="008F3A13"/>
    <w:rsid w:val="008F4DBB"/>
    <w:rsid w:val="00902CAB"/>
    <w:rsid w:val="00902CD2"/>
    <w:rsid w:val="00903174"/>
    <w:rsid w:val="009038C9"/>
    <w:rsid w:val="00910649"/>
    <w:rsid w:val="00911A92"/>
    <w:rsid w:val="009121BA"/>
    <w:rsid w:val="00912E11"/>
    <w:rsid w:val="0091683C"/>
    <w:rsid w:val="009202B9"/>
    <w:rsid w:val="0092201B"/>
    <w:rsid w:val="0092421A"/>
    <w:rsid w:val="00925BE9"/>
    <w:rsid w:val="009261C0"/>
    <w:rsid w:val="009355C7"/>
    <w:rsid w:val="00935B7F"/>
    <w:rsid w:val="00937A80"/>
    <w:rsid w:val="00937D91"/>
    <w:rsid w:val="0094026E"/>
    <w:rsid w:val="00945ADD"/>
    <w:rsid w:val="00954101"/>
    <w:rsid w:val="00954C11"/>
    <w:rsid w:val="00955E06"/>
    <w:rsid w:val="00956379"/>
    <w:rsid w:val="0095660A"/>
    <w:rsid w:val="00960811"/>
    <w:rsid w:val="00972A7C"/>
    <w:rsid w:val="009811D8"/>
    <w:rsid w:val="0098404D"/>
    <w:rsid w:val="00984332"/>
    <w:rsid w:val="00985F00"/>
    <w:rsid w:val="00991277"/>
    <w:rsid w:val="009913D9"/>
    <w:rsid w:val="00991533"/>
    <w:rsid w:val="00991A04"/>
    <w:rsid w:val="009971AD"/>
    <w:rsid w:val="009A15DF"/>
    <w:rsid w:val="009A1B30"/>
    <w:rsid w:val="009A215A"/>
    <w:rsid w:val="009A514B"/>
    <w:rsid w:val="009A54F2"/>
    <w:rsid w:val="009A60FC"/>
    <w:rsid w:val="009B01D5"/>
    <w:rsid w:val="009B5808"/>
    <w:rsid w:val="009B6E7A"/>
    <w:rsid w:val="009C1D07"/>
    <w:rsid w:val="009D2FAD"/>
    <w:rsid w:val="009D4208"/>
    <w:rsid w:val="009D62E0"/>
    <w:rsid w:val="009E1A01"/>
    <w:rsid w:val="009E5CD8"/>
    <w:rsid w:val="009F0142"/>
    <w:rsid w:val="009F1F07"/>
    <w:rsid w:val="009F24AB"/>
    <w:rsid w:val="009F5E78"/>
    <w:rsid w:val="009F6A86"/>
    <w:rsid w:val="00A03673"/>
    <w:rsid w:val="00A05777"/>
    <w:rsid w:val="00A07EFC"/>
    <w:rsid w:val="00A142A6"/>
    <w:rsid w:val="00A15B02"/>
    <w:rsid w:val="00A15E52"/>
    <w:rsid w:val="00A160C2"/>
    <w:rsid w:val="00A224A1"/>
    <w:rsid w:val="00A238AF"/>
    <w:rsid w:val="00A259FA"/>
    <w:rsid w:val="00A25C65"/>
    <w:rsid w:val="00A3371C"/>
    <w:rsid w:val="00A36404"/>
    <w:rsid w:val="00A4780A"/>
    <w:rsid w:val="00A47E9F"/>
    <w:rsid w:val="00A53111"/>
    <w:rsid w:val="00A618A0"/>
    <w:rsid w:val="00A61FB7"/>
    <w:rsid w:val="00A62277"/>
    <w:rsid w:val="00A632D7"/>
    <w:rsid w:val="00A642D1"/>
    <w:rsid w:val="00A64DFF"/>
    <w:rsid w:val="00A7202C"/>
    <w:rsid w:val="00A74F10"/>
    <w:rsid w:val="00A76AAB"/>
    <w:rsid w:val="00A82C8E"/>
    <w:rsid w:val="00A8329C"/>
    <w:rsid w:val="00A93A36"/>
    <w:rsid w:val="00A95651"/>
    <w:rsid w:val="00AA5B37"/>
    <w:rsid w:val="00AB3BC9"/>
    <w:rsid w:val="00AC0AC9"/>
    <w:rsid w:val="00AC69D2"/>
    <w:rsid w:val="00AC73B8"/>
    <w:rsid w:val="00AD2280"/>
    <w:rsid w:val="00AD3EC0"/>
    <w:rsid w:val="00AD54F0"/>
    <w:rsid w:val="00AE3CB6"/>
    <w:rsid w:val="00AE4B75"/>
    <w:rsid w:val="00AE5BFE"/>
    <w:rsid w:val="00AE6AF6"/>
    <w:rsid w:val="00AE77F2"/>
    <w:rsid w:val="00AF0B75"/>
    <w:rsid w:val="00AF23B4"/>
    <w:rsid w:val="00AF64B1"/>
    <w:rsid w:val="00AF6B24"/>
    <w:rsid w:val="00B00522"/>
    <w:rsid w:val="00B00851"/>
    <w:rsid w:val="00B05948"/>
    <w:rsid w:val="00B061EC"/>
    <w:rsid w:val="00B06543"/>
    <w:rsid w:val="00B12804"/>
    <w:rsid w:val="00B129D0"/>
    <w:rsid w:val="00B20825"/>
    <w:rsid w:val="00B21ADE"/>
    <w:rsid w:val="00B21BA4"/>
    <w:rsid w:val="00B246B9"/>
    <w:rsid w:val="00B27F8D"/>
    <w:rsid w:val="00B30CAC"/>
    <w:rsid w:val="00B42C4B"/>
    <w:rsid w:val="00B43CE1"/>
    <w:rsid w:val="00B4402E"/>
    <w:rsid w:val="00B44A98"/>
    <w:rsid w:val="00B51251"/>
    <w:rsid w:val="00B512C0"/>
    <w:rsid w:val="00B521FB"/>
    <w:rsid w:val="00B54DEF"/>
    <w:rsid w:val="00B557A1"/>
    <w:rsid w:val="00B61FF3"/>
    <w:rsid w:val="00B62CBB"/>
    <w:rsid w:val="00B62E50"/>
    <w:rsid w:val="00B62EFA"/>
    <w:rsid w:val="00B6481C"/>
    <w:rsid w:val="00B712A4"/>
    <w:rsid w:val="00B80514"/>
    <w:rsid w:val="00B80F6E"/>
    <w:rsid w:val="00B81DC3"/>
    <w:rsid w:val="00B86E90"/>
    <w:rsid w:val="00B92627"/>
    <w:rsid w:val="00B9456C"/>
    <w:rsid w:val="00BB74A3"/>
    <w:rsid w:val="00BC0432"/>
    <w:rsid w:val="00BC0E82"/>
    <w:rsid w:val="00BC3194"/>
    <w:rsid w:val="00BC45B4"/>
    <w:rsid w:val="00BC7A3C"/>
    <w:rsid w:val="00BD20D4"/>
    <w:rsid w:val="00BD35B2"/>
    <w:rsid w:val="00BD7989"/>
    <w:rsid w:val="00BD7D83"/>
    <w:rsid w:val="00BE0794"/>
    <w:rsid w:val="00BE6948"/>
    <w:rsid w:val="00BF0D7F"/>
    <w:rsid w:val="00BF2F62"/>
    <w:rsid w:val="00BF6A03"/>
    <w:rsid w:val="00C009A7"/>
    <w:rsid w:val="00C032B2"/>
    <w:rsid w:val="00C0645A"/>
    <w:rsid w:val="00C073CB"/>
    <w:rsid w:val="00C132AB"/>
    <w:rsid w:val="00C13B63"/>
    <w:rsid w:val="00C1478A"/>
    <w:rsid w:val="00C1668C"/>
    <w:rsid w:val="00C233E1"/>
    <w:rsid w:val="00C23A5B"/>
    <w:rsid w:val="00C2453D"/>
    <w:rsid w:val="00C30961"/>
    <w:rsid w:val="00C33C91"/>
    <w:rsid w:val="00C35DDC"/>
    <w:rsid w:val="00C35FD6"/>
    <w:rsid w:val="00C47108"/>
    <w:rsid w:val="00C50565"/>
    <w:rsid w:val="00C5107B"/>
    <w:rsid w:val="00C533D0"/>
    <w:rsid w:val="00C55C82"/>
    <w:rsid w:val="00C5654B"/>
    <w:rsid w:val="00C608DD"/>
    <w:rsid w:val="00C63664"/>
    <w:rsid w:val="00C63E9C"/>
    <w:rsid w:val="00C66E3A"/>
    <w:rsid w:val="00C7316B"/>
    <w:rsid w:val="00C81E65"/>
    <w:rsid w:val="00C8469B"/>
    <w:rsid w:val="00C92060"/>
    <w:rsid w:val="00C96680"/>
    <w:rsid w:val="00C97501"/>
    <w:rsid w:val="00CA3939"/>
    <w:rsid w:val="00CB015A"/>
    <w:rsid w:val="00CB077C"/>
    <w:rsid w:val="00CB2F65"/>
    <w:rsid w:val="00CC3815"/>
    <w:rsid w:val="00CD27D3"/>
    <w:rsid w:val="00CD3379"/>
    <w:rsid w:val="00CD4766"/>
    <w:rsid w:val="00CD482A"/>
    <w:rsid w:val="00CE0B45"/>
    <w:rsid w:val="00CF013C"/>
    <w:rsid w:val="00CF1621"/>
    <w:rsid w:val="00CF3D53"/>
    <w:rsid w:val="00CF42BE"/>
    <w:rsid w:val="00CF6D23"/>
    <w:rsid w:val="00CF74CC"/>
    <w:rsid w:val="00D048AD"/>
    <w:rsid w:val="00D06922"/>
    <w:rsid w:val="00D1187B"/>
    <w:rsid w:val="00D13929"/>
    <w:rsid w:val="00D13C1F"/>
    <w:rsid w:val="00D15B71"/>
    <w:rsid w:val="00D202B0"/>
    <w:rsid w:val="00D21E85"/>
    <w:rsid w:val="00D250AD"/>
    <w:rsid w:val="00D25C9F"/>
    <w:rsid w:val="00D30D10"/>
    <w:rsid w:val="00D30FF3"/>
    <w:rsid w:val="00D31193"/>
    <w:rsid w:val="00D3185A"/>
    <w:rsid w:val="00D32621"/>
    <w:rsid w:val="00D3270E"/>
    <w:rsid w:val="00D336D2"/>
    <w:rsid w:val="00D33A36"/>
    <w:rsid w:val="00D3521E"/>
    <w:rsid w:val="00D415BF"/>
    <w:rsid w:val="00D454B1"/>
    <w:rsid w:val="00D47D07"/>
    <w:rsid w:val="00D513E6"/>
    <w:rsid w:val="00D56092"/>
    <w:rsid w:val="00D5624C"/>
    <w:rsid w:val="00D579DC"/>
    <w:rsid w:val="00D61451"/>
    <w:rsid w:val="00D616D1"/>
    <w:rsid w:val="00D62B89"/>
    <w:rsid w:val="00D6570E"/>
    <w:rsid w:val="00D72247"/>
    <w:rsid w:val="00D73FBD"/>
    <w:rsid w:val="00D817CD"/>
    <w:rsid w:val="00D85605"/>
    <w:rsid w:val="00D876E4"/>
    <w:rsid w:val="00D878CA"/>
    <w:rsid w:val="00D90293"/>
    <w:rsid w:val="00D93CEF"/>
    <w:rsid w:val="00D957D8"/>
    <w:rsid w:val="00DA304C"/>
    <w:rsid w:val="00DA4C21"/>
    <w:rsid w:val="00DA4DF3"/>
    <w:rsid w:val="00DA5E70"/>
    <w:rsid w:val="00DA7C52"/>
    <w:rsid w:val="00DB0E61"/>
    <w:rsid w:val="00DB2DCA"/>
    <w:rsid w:val="00DB68AA"/>
    <w:rsid w:val="00DB78F0"/>
    <w:rsid w:val="00DB7ABC"/>
    <w:rsid w:val="00DB7B7E"/>
    <w:rsid w:val="00DB7BD4"/>
    <w:rsid w:val="00DC0AE8"/>
    <w:rsid w:val="00DC23DB"/>
    <w:rsid w:val="00DC2816"/>
    <w:rsid w:val="00DC297B"/>
    <w:rsid w:val="00DC2F4C"/>
    <w:rsid w:val="00DC3849"/>
    <w:rsid w:val="00DD0330"/>
    <w:rsid w:val="00DD1781"/>
    <w:rsid w:val="00DD46B3"/>
    <w:rsid w:val="00DD54B6"/>
    <w:rsid w:val="00DD64A0"/>
    <w:rsid w:val="00DE60A6"/>
    <w:rsid w:val="00DE6687"/>
    <w:rsid w:val="00DE673A"/>
    <w:rsid w:val="00DF3C8C"/>
    <w:rsid w:val="00E00F1F"/>
    <w:rsid w:val="00E01232"/>
    <w:rsid w:val="00E201E6"/>
    <w:rsid w:val="00E26A9C"/>
    <w:rsid w:val="00E26F53"/>
    <w:rsid w:val="00E2717D"/>
    <w:rsid w:val="00E273D5"/>
    <w:rsid w:val="00E352A2"/>
    <w:rsid w:val="00E3634D"/>
    <w:rsid w:val="00E37ED8"/>
    <w:rsid w:val="00E403B4"/>
    <w:rsid w:val="00E42429"/>
    <w:rsid w:val="00E42EA5"/>
    <w:rsid w:val="00E443DE"/>
    <w:rsid w:val="00E44D59"/>
    <w:rsid w:val="00E44F7B"/>
    <w:rsid w:val="00E50EE6"/>
    <w:rsid w:val="00E51471"/>
    <w:rsid w:val="00E53B8C"/>
    <w:rsid w:val="00E56581"/>
    <w:rsid w:val="00E61534"/>
    <w:rsid w:val="00E61BD7"/>
    <w:rsid w:val="00E67C58"/>
    <w:rsid w:val="00E73CFA"/>
    <w:rsid w:val="00E74B80"/>
    <w:rsid w:val="00E75E55"/>
    <w:rsid w:val="00E812FB"/>
    <w:rsid w:val="00E85232"/>
    <w:rsid w:val="00E91A5F"/>
    <w:rsid w:val="00E923A7"/>
    <w:rsid w:val="00E927DE"/>
    <w:rsid w:val="00E9376C"/>
    <w:rsid w:val="00E95301"/>
    <w:rsid w:val="00E95950"/>
    <w:rsid w:val="00E97087"/>
    <w:rsid w:val="00EA1814"/>
    <w:rsid w:val="00EA3331"/>
    <w:rsid w:val="00EA3E6B"/>
    <w:rsid w:val="00EA5B56"/>
    <w:rsid w:val="00EB02C1"/>
    <w:rsid w:val="00EB1B12"/>
    <w:rsid w:val="00EB3516"/>
    <w:rsid w:val="00EC2F9B"/>
    <w:rsid w:val="00ED38AC"/>
    <w:rsid w:val="00ED4970"/>
    <w:rsid w:val="00ED5553"/>
    <w:rsid w:val="00ED7FA5"/>
    <w:rsid w:val="00EE2C3E"/>
    <w:rsid w:val="00EF099D"/>
    <w:rsid w:val="00EF10F8"/>
    <w:rsid w:val="00EF3346"/>
    <w:rsid w:val="00EF74CF"/>
    <w:rsid w:val="00F01CA2"/>
    <w:rsid w:val="00F0665F"/>
    <w:rsid w:val="00F06C63"/>
    <w:rsid w:val="00F14668"/>
    <w:rsid w:val="00F146AD"/>
    <w:rsid w:val="00F23510"/>
    <w:rsid w:val="00F23532"/>
    <w:rsid w:val="00F241F3"/>
    <w:rsid w:val="00F27179"/>
    <w:rsid w:val="00F30602"/>
    <w:rsid w:val="00F312E4"/>
    <w:rsid w:val="00F314FF"/>
    <w:rsid w:val="00F401C0"/>
    <w:rsid w:val="00F42E52"/>
    <w:rsid w:val="00F45AFB"/>
    <w:rsid w:val="00F472B9"/>
    <w:rsid w:val="00F47CC0"/>
    <w:rsid w:val="00F524CD"/>
    <w:rsid w:val="00F551B7"/>
    <w:rsid w:val="00F614C6"/>
    <w:rsid w:val="00F65D79"/>
    <w:rsid w:val="00F66C39"/>
    <w:rsid w:val="00F66FBE"/>
    <w:rsid w:val="00F7436E"/>
    <w:rsid w:val="00F74C7F"/>
    <w:rsid w:val="00F74D40"/>
    <w:rsid w:val="00F75358"/>
    <w:rsid w:val="00F826ED"/>
    <w:rsid w:val="00F83956"/>
    <w:rsid w:val="00F86607"/>
    <w:rsid w:val="00FA73A2"/>
    <w:rsid w:val="00FB4F68"/>
    <w:rsid w:val="00FB5323"/>
    <w:rsid w:val="00FB67BE"/>
    <w:rsid w:val="00FB781D"/>
    <w:rsid w:val="00FB7C89"/>
    <w:rsid w:val="00FC77F4"/>
    <w:rsid w:val="00FD4C39"/>
    <w:rsid w:val="00FD6C9F"/>
    <w:rsid w:val="00FD735A"/>
    <w:rsid w:val="00FE0E0B"/>
    <w:rsid w:val="00FE2633"/>
    <w:rsid w:val="00FE3642"/>
    <w:rsid w:val="00FE3C00"/>
    <w:rsid w:val="00FE4289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09DC263"/>
  <w15:chartTrackingRefBased/>
  <w15:docId w15:val="{07A1C0D6-3CC3-46DA-96A2-6F044281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eastAsia="Times New Roman" w:hAnsi="Wingdings" w:cs="Wingdings"/>
      <w:b/>
      <w:color w:val="66CCFF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eastAsia="Times New Roman" w:hAnsi="Wingdings" w:cs="Wingdings"/>
      <w:b/>
      <w:color w:val="66CCFF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2C4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9261C0"/>
    <w:rPr>
      <w:b/>
      <w:bCs/>
    </w:rPr>
  </w:style>
  <w:style w:type="paragraph" w:customStyle="1" w:styleId="Default">
    <w:name w:val="Default"/>
    <w:rsid w:val="009261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FB5323"/>
    <w:rPr>
      <w:sz w:val="16"/>
      <w:szCs w:val="16"/>
    </w:rPr>
  </w:style>
  <w:style w:type="paragraph" w:styleId="Commentaire">
    <w:name w:val="annotation text"/>
    <w:basedOn w:val="Normal"/>
    <w:link w:val="CommentaireCar"/>
    <w:rsid w:val="00FB5323"/>
  </w:style>
  <w:style w:type="character" w:customStyle="1" w:styleId="CommentaireCar">
    <w:name w:val="Commentaire Car"/>
    <w:link w:val="Commentaire"/>
    <w:rsid w:val="00FB5323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FB5323"/>
    <w:rPr>
      <w:b/>
      <w:bCs/>
    </w:rPr>
  </w:style>
  <w:style w:type="character" w:customStyle="1" w:styleId="ObjetducommentaireCar">
    <w:name w:val="Objet du commentaire Car"/>
    <w:link w:val="Objetducommentaire"/>
    <w:rsid w:val="00FB5323"/>
    <w:rPr>
      <w:b/>
      <w:bCs/>
      <w:lang w:eastAsia="zh-CN"/>
    </w:rPr>
  </w:style>
  <w:style w:type="paragraph" w:styleId="Rvision">
    <w:name w:val="Revision"/>
    <w:hidden/>
    <w:uiPriority w:val="99"/>
    <w:semiHidden/>
    <w:rsid w:val="00FB5323"/>
    <w:rPr>
      <w:lang w:eastAsia="zh-CN"/>
    </w:rPr>
  </w:style>
  <w:style w:type="character" w:customStyle="1" w:styleId="fontstyle01">
    <w:name w:val="fontstyle01"/>
    <w:rsid w:val="00147ABC"/>
    <w:rPr>
      <w:rFonts w:ascii="CIDFont+F3" w:hAnsi="CIDFont+F3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47ABC"/>
    <w:rPr>
      <w:rFonts w:ascii="CIDFont+F7" w:hAnsi="CIDFont+F7" w:hint="default"/>
      <w:b w:val="0"/>
      <w:bCs w:val="0"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B0E61"/>
    <w:pPr>
      <w:ind w:left="708"/>
    </w:pPr>
  </w:style>
  <w:style w:type="character" w:customStyle="1" w:styleId="markedcontent">
    <w:name w:val="markedcontent"/>
    <w:rsid w:val="0037358C"/>
  </w:style>
  <w:style w:type="paragraph" w:styleId="Sansinterligne">
    <w:name w:val="No Spacing"/>
    <w:aliases w:val="En tête"/>
    <w:qFormat/>
    <w:rsid w:val="005C6845"/>
    <w:pPr>
      <w:suppressAutoHyphens/>
    </w:pPr>
    <w:rPr>
      <w:rFonts w:eastAsia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DB6D8-B2AC-4CCC-9EE5-785FD16F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218</TotalTime>
  <Pages>2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3569</CharactersWithSpaces>
  <SharedDoc>false</SharedDoc>
  <HLinks>
    <vt:vector size="6" baseType="variant">
      <vt:variant>
        <vt:i4>5505122</vt:i4>
      </vt:variant>
      <vt:variant>
        <vt:i4>0</vt:i4>
      </vt:variant>
      <vt:variant>
        <vt:i4>0</vt:i4>
      </vt:variant>
      <vt:variant>
        <vt:i4>5</vt:i4>
      </vt:variant>
      <vt:variant>
        <vt:lpwstr>mailto:xxx.xxx@interieur.gouv.fr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CARNAPETE Laura</cp:lastModifiedBy>
  <cp:revision>10</cp:revision>
  <cp:lastPrinted>2021-03-03T15:50:00Z</cp:lastPrinted>
  <dcterms:created xsi:type="dcterms:W3CDTF">2025-04-04T14:34:00Z</dcterms:created>
  <dcterms:modified xsi:type="dcterms:W3CDTF">2025-04-16T13:04:00Z</dcterms:modified>
</cp:coreProperties>
</file>